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8FB0A" w14:textId="1DAD9AFF" w:rsidR="005414A6" w:rsidRDefault="005414A6" w:rsidP="005414A6">
      <w:pPr>
        <w:pStyle w:val="Heading1"/>
      </w:pPr>
      <w:bookmarkStart w:id="0" w:name="_Toc523137015"/>
      <w:r>
        <w:t>Summary of Steps to Approach a Rental Housing Market Assessment</w:t>
      </w:r>
    </w:p>
    <w:p w14:paraId="63E564A0" w14:textId="0A85D8C0" w:rsidR="00D20CFD" w:rsidRPr="00C70D3E" w:rsidRDefault="00D20CFD" w:rsidP="005414A6">
      <w:pPr>
        <w:pStyle w:val="Heading2"/>
      </w:pPr>
      <w:r w:rsidRPr="00C70D3E">
        <w:t xml:space="preserve">Factors </w:t>
      </w:r>
      <w:r w:rsidR="00C02E48" w:rsidRPr="00C70D3E">
        <w:t>to c</w:t>
      </w:r>
      <w:r w:rsidR="00E5189A" w:rsidRPr="00C70D3E">
        <w:t xml:space="preserve">onsider when </w:t>
      </w:r>
      <w:r w:rsidR="00C02E48" w:rsidRPr="00C70D3E">
        <w:t>d</w:t>
      </w:r>
      <w:r w:rsidR="00E5189A" w:rsidRPr="00C70D3E">
        <w:t xml:space="preserve">eciding if a </w:t>
      </w:r>
      <w:r w:rsidR="00C02E48" w:rsidRPr="00C70D3E">
        <w:t>r</w:t>
      </w:r>
      <w:r w:rsidRPr="00C70D3E">
        <w:t xml:space="preserve">ental </w:t>
      </w:r>
      <w:r w:rsidR="00C02E48" w:rsidRPr="00C70D3E">
        <w:t>p</w:t>
      </w:r>
      <w:r w:rsidRPr="00C70D3E">
        <w:t>rogramme</w:t>
      </w:r>
      <w:r w:rsidR="00C02E48" w:rsidRPr="00C70D3E">
        <w:t xml:space="preserve"> is a</w:t>
      </w:r>
      <w:r w:rsidR="00E5189A" w:rsidRPr="00C70D3E">
        <w:t>ppropriate</w:t>
      </w:r>
      <w:bookmarkEnd w:id="0"/>
    </w:p>
    <w:p w14:paraId="72523F30" w14:textId="77777777" w:rsidR="00633E64" w:rsidRDefault="00633E64" w:rsidP="00292449"/>
    <w:p w14:paraId="584F184F" w14:textId="77777777" w:rsidR="00E5189A" w:rsidRPr="00292449" w:rsidRDefault="00633E64" w:rsidP="00292449">
      <w:pPr>
        <w:spacing w:after="240"/>
        <w:rPr>
          <w:sz w:val="21"/>
          <w:szCs w:val="21"/>
        </w:rPr>
      </w:pPr>
      <w:r w:rsidRPr="00292449">
        <w:rPr>
          <w:sz w:val="21"/>
          <w:szCs w:val="21"/>
        </w:rPr>
        <w:t>The foll</w:t>
      </w:r>
      <w:r w:rsidR="00C11F09" w:rsidRPr="00292449">
        <w:rPr>
          <w:sz w:val="21"/>
          <w:szCs w:val="21"/>
        </w:rPr>
        <w:t>owing is not an exhaustive list</w:t>
      </w:r>
      <w:r w:rsidRPr="00292449">
        <w:rPr>
          <w:sz w:val="21"/>
          <w:szCs w:val="21"/>
        </w:rPr>
        <w:t xml:space="preserve"> but provides the main factors that should be considered when deciding if a rental programme is the most appropriate shelter option for the target group. </w:t>
      </w:r>
      <w:r w:rsidR="0063256E" w:rsidRPr="00292449">
        <w:rPr>
          <w:sz w:val="21"/>
          <w:szCs w:val="21"/>
        </w:rPr>
        <w:t>Information in relation to these factors should be gathered as part of the rental assessment outlined below.</w:t>
      </w:r>
    </w:p>
    <w:p w14:paraId="6D6482E9" w14:textId="625D5676" w:rsidR="00AC7658" w:rsidRPr="00292449" w:rsidRDefault="00AC7658" w:rsidP="00292449">
      <w:pPr>
        <w:pStyle w:val="ListParagraph"/>
        <w:spacing w:line="240" w:lineRule="auto"/>
        <w:rPr>
          <w:sz w:val="21"/>
          <w:szCs w:val="21"/>
        </w:rPr>
      </w:pPr>
      <w:r w:rsidRPr="00292449">
        <w:rPr>
          <w:sz w:val="21"/>
          <w:szCs w:val="21"/>
        </w:rPr>
        <w:t>Economic status of targeted households and impact of the crisis on</w:t>
      </w:r>
      <w:r w:rsidR="00633E64" w:rsidRPr="00292449">
        <w:rPr>
          <w:sz w:val="21"/>
          <w:szCs w:val="21"/>
        </w:rPr>
        <w:t xml:space="preserve"> their</w:t>
      </w:r>
      <w:r w:rsidRPr="00292449">
        <w:rPr>
          <w:sz w:val="21"/>
          <w:szCs w:val="21"/>
        </w:rPr>
        <w:t xml:space="preserve"> ability to cover basic expenditures (including</w:t>
      </w:r>
      <w:r w:rsidR="00A3409C">
        <w:rPr>
          <w:sz w:val="21"/>
          <w:szCs w:val="21"/>
        </w:rPr>
        <w:t xml:space="preserve"> all</w:t>
      </w:r>
      <w:r w:rsidRPr="00292449">
        <w:rPr>
          <w:sz w:val="21"/>
          <w:szCs w:val="21"/>
        </w:rPr>
        <w:t xml:space="preserve"> housing</w:t>
      </w:r>
      <w:r w:rsidR="009F7C81">
        <w:rPr>
          <w:sz w:val="21"/>
          <w:szCs w:val="21"/>
        </w:rPr>
        <w:t xml:space="preserve"> costs</w:t>
      </w:r>
      <w:r w:rsidR="00A3409C">
        <w:rPr>
          <w:sz w:val="21"/>
          <w:szCs w:val="21"/>
        </w:rPr>
        <w:t xml:space="preserve">: rent, utility bills and furnishing, </w:t>
      </w:r>
      <w:r w:rsidR="00786E18">
        <w:rPr>
          <w:sz w:val="21"/>
          <w:szCs w:val="21"/>
        </w:rPr>
        <w:t>non-food items</w:t>
      </w:r>
      <w:r w:rsidRPr="00292449">
        <w:rPr>
          <w:sz w:val="21"/>
          <w:szCs w:val="21"/>
        </w:rPr>
        <w:t>)</w:t>
      </w:r>
      <w:r w:rsidR="009F7C81">
        <w:rPr>
          <w:sz w:val="21"/>
          <w:szCs w:val="21"/>
        </w:rPr>
        <w:t xml:space="preserve"> – to help inform targeting and also determine the type/amount of rental assistance required.</w:t>
      </w:r>
    </w:p>
    <w:p w14:paraId="43FF1A48" w14:textId="77777777" w:rsidR="00C02E48" w:rsidRPr="00292449" w:rsidRDefault="00C02E48" w:rsidP="00292449">
      <w:pPr>
        <w:pStyle w:val="ListParagraph"/>
        <w:spacing w:line="240" w:lineRule="auto"/>
        <w:rPr>
          <w:sz w:val="21"/>
          <w:szCs w:val="21"/>
        </w:rPr>
      </w:pPr>
      <w:r w:rsidRPr="00292449">
        <w:rPr>
          <w:sz w:val="21"/>
          <w:szCs w:val="21"/>
        </w:rPr>
        <w:t xml:space="preserve">Housing status of the target group prior to the crisis and currently – is rental a common option being pursued to address short-term </w:t>
      </w:r>
      <w:r w:rsidR="00A3409C">
        <w:rPr>
          <w:sz w:val="21"/>
          <w:szCs w:val="21"/>
        </w:rPr>
        <w:t xml:space="preserve">or medium term </w:t>
      </w:r>
      <w:r w:rsidRPr="00292449">
        <w:rPr>
          <w:sz w:val="21"/>
          <w:szCs w:val="21"/>
        </w:rPr>
        <w:t>shelter needs</w:t>
      </w:r>
      <w:r w:rsidR="009F7C81">
        <w:rPr>
          <w:sz w:val="21"/>
          <w:szCs w:val="21"/>
        </w:rPr>
        <w:t>, what are the preferences/willingness of the target group to rent as a short term solution</w:t>
      </w:r>
    </w:p>
    <w:p w14:paraId="373B610E" w14:textId="77777777" w:rsidR="00786E18" w:rsidRDefault="00E5189A" w:rsidP="00292449">
      <w:pPr>
        <w:pStyle w:val="ListParagraph"/>
        <w:spacing w:line="240" w:lineRule="auto"/>
        <w:rPr>
          <w:sz w:val="21"/>
          <w:szCs w:val="21"/>
        </w:rPr>
      </w:pPr>
      <w:r w:rsidRPr="00292449">
        <w:rPr>
          <w:sz w:val="21"/>
          <w:szCs w:val="21"/>
        </w:rPr>
        <w:t>Availability and quality of rental housing units in the market</w:t>
      </w:r>
      <w:r w:rsidR="00633E64" w:rsidRPr="00292449">
        <w:rPr>
          <w:sz w:val="21"/>
          <w:szCs w:val="21"/>
        </w:rPr>
        <w:t>, including safety</w:t>
      </w:r>
      <w:r w:rsidR="00A3409C">
        <w:rPr>
          <w:sz w:val="21"/>
          <w:szCs w:val="21"/>
        </w:rPr>
        <w:t xml:space="preserve"> and adequacy and location in relation to other services (school, health) and livelihoods opportunities</w:t>
      </w:r>
    </w:p>
    <w:p w14:paraId="6CCA52AA" w14:textId="77777777" w:rsidR="00786E18" w:rsidRDefault="00786E18" w:rsidP="00292449">
      <w:pPr>
        <w:pStyle w:val="ListParagraph"/>
        <w:spacing w:line="240" w:lineRule="auto"/>
        <w:rPr>
          <w:sz w:val="21"/>
          <w:szCs w:val="21"/>
        </w:rPr>
      </w:pPr>
      <w:r>
        <w:rPr>
          <w:sz w:val="21"/>
          <w:szCs w:val="21"/>
        </w:rPr>
        <w:t>Market elasticity – is the rental market able to provide the additional units needed to meet demand</w:t>
      </w:r>
    </w:p>
    <w:p w14:paraId="2CA01CE4" w14:textId="08172440" w:rsidR="00E5189A" w:rsidRPr="00292449" w:rsidRDefault="00786E18" w:rsidP="00292449">
      <w:pPr>
        <w:pStyle w:val="ListParagraph"/>
        <w:spacing w:line="240" w:lineRule="auto"/>
        <w:rPr>
          <w:sz w:val="21"/>
          <w:szCs w:val="21"/>
        </w:rPr>
      </w:pPr>
      <w:r>
        <w:rPr>
          <w:sz w:val="21"/>
          <w:szCs w:val="21"/>
        </w:rPr>
        <w:t>Conflict sensitivity - is there one party to the conflict that controls most of the housing stock? Would rental assistance exacerbate or reduce conflict dynamics or the root cause of the conflict?</w:t>
      </w:r>
    </w:p>
    <w:p w14:paraId="15811D6A" w14:textId="77777777" w:rsidR="00AC7658" w:rsidRPr="00292449" w:rsidRDefault="00AC7658" w:rsidP="00292449">
      <w:pPr>
        <w:pStyle w:val="ListParagraph"/>
        <w:spacing w:line="240" w:lineRule="auto"/>
        <w:rPr>
          <w:sz w:val="21"/>
          <w:szCs w:val="21"/>
        </w:rPr>
      </w:pPr>
      <w:r w:rsidRPr="00292449">
        <w:rPr>
          <w:sz w:val="21"/>
          <w:szCs w:val="21"/>
        </w:rPr>
        <w:t xml:space="preserve">Stability of rental prices </w:t>
      </w:r>
    </w:p>
    <w:p w14:paraId="15522308" w14:textId="77777777" w:rsidR="00AC7658" w:rsidRDefault="00AC7658" w:rsidP="00292449">
      <w:pPr>
        <w:pStyle w:val="ListParagraph"/>
        <w:spacing w:line="240" w:lineRule="auto"/>
        <w:rPr>
          <w:sz w:val="21"/>
          <w:szCs w:val="21"/>
        </w:rPr>
      </w:pPr>
      <w:r w:rsidRPr="00292449">
        <w:rPr>
          <w:sz w:val="21"/>
          <w:szCs w:val="21"/>
        </w:rPr>
        <w:t>Impact of the crisis on the functionality of the rental housing market (e.g. in terms of availability, quality, demand, accessibility</w:t>
      </w:r>
      <w:r w:rsidR="00633E64" w:rsidRPr="00292449">
        <w:rPr>
          <w:sz w:val="21"/>
          <w:szCs w:val="21"/>
        </w:rPr>
        <w:t>, price</w:t>
      </w:r>
      <w:r w:rsidRPr="00292449">
        <w:rPr>
          <w:sz w:val="21"/>
          <w:szCs w:val="21"/>
        </w:rPr>
        <w:t>)</w:t>
      </w:r>
    </w:p>
    <w:p w14:paraId="010D42D5" w14:textId="77777777" w:rsidR="009F7C81" w:rsidRPr="00292449" w:rsidRDefault="009F7C81" w:rsidP="00292449">
      <w:pPr>
        <w:pStyle w:val="ListParagraph"/>
        <w:spacing w:line="240" w:lineRule="auto"/>
        <w:rPr>
          <w:sz w:val="21"/>
          <w:szCs w:val="21"/>
        </w:rPr>
      </w:pPr>
      <w:r>
        <w:rPr>
          <w:sz w:val="21"/>
          <w:szCs w:val="21"/>
        </w:rPr>
        <w:t>Potential impact of a rental assistance programme on the wider rental housing market</w:t>
      </w:r>
    </w:p>
    <w:p w14:paraId="74C9A178" w14:textId="77777777" w:rsidR="00E5189A" w:rsidRPr="00292449" w:rsidRDefault="00E5189A" w:rsidP="00292449">
      <w:pPr>
        <w:pStyle w:val="ListParagraph"/>
        <w:spacing w:line="240" w:lineRule="auto"/>
        <w:rPr>
          <w:sz w:val="21"/>
          <w:szCs w:val="21"/>
        </w:rPr>
      </w:pPr>
      <w:r w:rsidRPr="00292449">
        <w:rPr>
          <w:sz w:val="21"/>
          <w:szCs w:val="21"/>
        </w:rPr>
        <w:t xml:space="preserve">Accessibility of </w:t>
      </w:r>
      <w:r w:rsidR="00AC7658" w:rsidRPr="00292449">
        <w:rPr>
          <w:sz w:val="21"/>
          <w:szCs w:val="21"/>
        </w:rPr>
        <w:t xml:space="preserve">rental housing to the affected population (e.g. geographic, finding rental priorities, discrimination based on displacement status, nationality (or other factors) etc.) </w:t>
      </w:r>
    </w:p>
    <w:p w14:paraId="76446C5B" w14:textId="77777777" w:rsidR="00633E64" w:rsidRPr="00292449" w:rsidRDefault="00633E64" w:rsidP="00292449">
      <w:pPr>
        <w:pStyle w:val="ListParagraph"/>
        <w:spacing w:line="240" w:lineRule="auto"/>
        <w:rPr>
          <w:sz w:val="21"/>
          <w:szCs w:val="21"/>
        </w:rPr>
      </w:pPr>
      <w:r w:rsidRPr="00292449">
        <w:rPr>
          <w:sz w:val="21"/>
          <w:szCs w:val="21"/>
        </w:rPr>
        <w:t xml:space="preserve">Willingness of landlords to collaborate on </w:t>
      </w:r>
      <w:r w:rsidR="00C02E48" w:rsidRPr="00292449">
        <w:rPr>
          <w:sz w:val="21"/>
          <w:szCs w:val="21"/>
        </w:rPr>
        <w:t xml:space="preserve">a </w:t>
      </w:r>
      <w:r w:rsidRPr="00292449">
        <w:rPr>
          <w:sz w:val="21"/>
          <w:szCs w:val="21"/>
        </w:rPr>
        <w:t>rental programme, including maintaining price consistency, security of tenure, ability of households or NGO to negotiate fair rates etc.</w:t>
      </w:r>
    </w:p>
    <w:p w14:paraId="39FDDCDD" w14:textId="77777777" w:rsidR="00E5189A" w:rsidRPr="00292449" w:rsidRDefault="00E5189A" w:rsidP="00292449">
      <w:pPr>
        <w:pStyle w:val="ListParagraph"/>
        <w:spacing w:line="240" w:lineRule="auto"/>
        <w:rPr>
          <w:sz w:val="21"/>
          <w:szCs w:val="21"/>
        </w:rPr>
      </w:pPr>
      <w:r w:rsidRPr="00292449">
        <w:rPr>
          <w:sz w:val="21"/>
          <w:szCs w:val="21"/>
        </w:rPr>
        <w:t>Government support for rental programming as a modality to respond to short-term shelter needs</w:t>
      </w:r>
    </w:p>
    <w:p w14:paraId="5B0EE339" w14:textId="77777777" w:rsidR="00E5189A" w:rsidRPr="00292449" w:rsidRDefault="00E5189A" w:rsidP="00292449">
      <w:pPr>
        <w:pStyle w:val="ListParagraph"/>
        <w:spacing w:line="240" w:lineRule="auto"/>
        <w:rPr>
          <w:sz w:val="21"/>
          <w:szCs w:val="21"/>
        </w:rPr>
      </w:pPr>
      <w:r w:rsidRPr="00292449">
        <w:rPr>
          <w:sz w:val="21"/>
          <w:szCs w:val="21"/>
        </w:rPr>
        <w:t>Legal framework for assuring tenant</w:t>
      </w:r>
      <w:r w:rsidR="00AC7658" w:rsidRPr="00292449">
        <w:rPr>
          <w:sz w:val="21"/>
          <w:szCs w:val="21"/>
        </w:rPr>
        <w:t>’</w:t>
      </w:r>
      <w:r w:rsidRPr="00292449">
        <w:rPr>
          <w:sz w:val="21"/>
          <w:szCs w:val="21"/>
        </w:rPr>
        <w:t>s</w:t>
      </w:r>
      <w:r w:rsidR="009F7C81">
        <w:rPr>
          <w:sz w:val="21"/>
          <w:szCs w:val="21"/>
        </w:rPr>
        <w:t xml:space="preserve"> and landlord’s rights and responsibilities, including contract law in the context </w:t>
      </w:r>
    </w:p>
    <w:p w14:paraId="652FF2D9" w14:textId="77777777" w:rsidR="00633E64" w:rsidRPr="00C918AA" w:rsidRDefault="00633E64" w:rsidP="00292449">
      <w:pPr>
        <w:pStyle w:val="ListParagraph"/>
        <w:spacing w:line="240" w:lineRule="auto"/>
      </w:pPr>
      <w:r w:rsidRPr="00292449">
        <w:rPr>
          <w:sz w:val="21"/>
          <w:szCs w:val="21"/>
        </w:rPr>
        <w:t>Accessible and safe methods to transfer cash / financial support to beneficiaries and/or landlords</w:t>
      </w:r>
    </w:p>
    <w:p w14:paraId="7B84534F" w14:textId="31CAC50F" w:rsidR="00393038" w:rsidRDefault="00393038" w:rsidP="00292449">
      <w:pPr>
        <w:pStyle w:val="ListParagraph"/>
        <w:spacing w:line="240" w:lineRule="auto"/>
      </w:pPr>
      <w:r>
        <w:t>Intended impact or objective of the rental assistance (short, medium or long term)</w:t>
      </w:r>
    </w:p>
    <w:p w14:paraId="1E7CEDCB" w14:textId="77777777" w:rsidR="00D20CFD" w:rsidRDefault="00D20CFD" w:rsidP="00292449">
      <w:pPr>
        <w:jc w:val="center"/>
      </w:pPr>
    </w:p>
    <w:p w14:paraId="39BB5465" w14:textId="77777777" w:rsidR="009E3F47" w:rsidRPr="00B33E19" w:rsidRDefault="00633E64" w:rsidP="005414A6">
      <w:pPr>
        <w:pStyle w:val="Heading2"/>
      </w:pPr>
      <w:bookmarkStart w:id="1" w:name="_Toc523137016"/>
      <w:r>
        <w:t>Defining the Target Group for Shelter Support</w:t>
      </w:r>
      <w:bookmarkEnd w:id="1"/>
    </w:p>
    <w:p w14:paraId="62A183C0" w14:textId="77777777" w:rsidR="009E3F47" w:rsidRDefault="009E3F47" w:rsidP="009E3F47">
      <w:pPr>
        <w:rPr>
          <w:color w:val="000000"/>
        </w:rPr>
      </w:pPr>
    </w:p>
    <w:p w14:paraId="69484D84" w14:textId="72BC1864" w:rsidR="00C11F09" w:rsidRPr="00292449" w:rsidRDefault="00C11F09" w:rsidP="00292449">
      <w:pPr>
        <w:rPr>
          <w:color w:val="000000" w:themeColor="text1"/>
          <w:sz w:val="21"/>
          <w:szCs w:val="21"/>
        </w:rPr>
      </w:pPr>
      <w:r w:rsidRPr="00292449">
        <w:rPr>
          <w:color w:val="000000" w:themeColor="text1"/>
          <w:sz w:val="21"/>
          <w:szCs w:val="21"/>
        </w:rPr>
        <w:t xml:space="preserve">Prior to assessing the appropriateness of a rental housing programme, it is essential that the team clearly defines the priority target group </w:t>
      </w:r>
      <w:r w:rsidR="00A3409C">
        <w:rPr>
          <w:color w:val="000000" w:themeColor="text1"/>
          <w:sz w:val="21"/>
          <w:szCs w:val="21"/>
        </w:rPr>
        <w:t xml:space="preserve">and intended impact (or objective) </w:t>
      </w:r>
      <w:r w:rsidRPr="00292449">
        <w:rPr>
          <w:color w:val="000000" w:themeColor="text1"/>
          <w:sz w:val="21"/>
          <w:szCs w:val="21"/>
        </w:rPr>
        <w:t>for which shelter solutions are needed.</w:t>
      </w:r>
      <w:r w:rsidR="00C25631" w:rsidRPr="00292449">
        <w:rPr>
          <w:color w:val="000000" w:themeColor="text1"/>
          <w:sz w:val="21"/>
          <w:szCs w:val="21"/>
        </w:rPr>
        <w:t xml:space="preserve"> Identification o</w:t>
      </w:r>
      <w:r w:rsidR="00C25631">
        <w:rPr>
          <w:color w:val="000000" w:themeColor="text1"/>
          <w:sz w:val="21"/>
          <w:szCs w:val="21"/>
        </w:rPr>
        <w:t>f</w:t>
      </w:r>
      <w:r w:rsidR="00C25631" w:rsidRPr="00292449">
        <w:rPr>
          <w:color w:val="000000" w:themeColor="text1"/>
          <w:sz w:val="21"/>
          <w:szCs w:val="21"/>
        </w:rPr>
        <w:t xml:space="preserve"> the target group will be informed by</w:t>
      </w:r>
      <w:r w:rsidR="00171CED">
        <w:rPr>
          <w:rStyle w:val="FootnoteReference"/>
          <w:sz w:val="21"/>
          <w:szCs w:val="21"/>
        </w:rPr>
        <w:footnoteReference w:id="1"/>
      </w:r>
      <w:r w:rsidR="00C25631" w:rsidRPr="00292449">
        <w:rPr>
          <w:color w:val="000000" w:themeColor="text1"/>
          <w:sz w:val="21"/>
          <w:szCs w:val="21"/>
        </w:rPr>
        <w:t>:</w:t>
      </w:r>
    </w:p>
    <w:p w14:paraId="15D2A8F5" w14:textId="77777777" w:rsidR="00C25631" w:rsidRPr="00292449" w:rsidRDefault="00C25631" w:rsidP="00292449">
      <w:pPr>
        <w:pStyle w:val="ListParagraph"/>
        <w:spacing w:line="240" w:lineRule="auto"/>
        <w:rPr>
          <w:sz w:val="21"/>
          <w:szCs w:val="21"/>
        </w:rPr>
      </w:pPr>
      <w:r w:rsidRPr="00292449">
        <w:rPr>
          <w:sz w:val="21"/>
          <w:szCs w:val="21"/>
        </w:rPr>
        <w:t>Which populations have been most impacted by the crisis / emergency</w:t>
      </w:r>
      <w:r w:rsidR="00171CED" w:rsidRPr="00292449">
        <w:rPr>
          <w:sz w:val="21"/>
          <w:szCs w:val="21"/>
        </w:rPr>
        <w:t xml:space="preserve"> and their current living conditions / circumstances</w:t>
      </w:r>
    </w:p>
    <w:p w14:paraId="4DA876FA" w14:textId="77777777" w:rsidR="00C25631" w:rsidRDefault="00C25631" w:rsidP="00292449">
      <w:pPr>
        <w:pStyle w:val="ListParagraph"/>
        <w:spacing w:line="240" w:lineRule="auto"/>
        <w:rPr>
          <w:sz w:val="21"/>
          <w:szCs w:val="21"/>
        </w:rPr>
      </w:pPr>
      <w:r w:rsidRPr="00292449">
        <w:rPr>
          <w:sz w:val="21"/>
          <w:szCs w:val="21"/>
        </w:rPr>
        <w:t xml:space="preserve">Pre-existing </w:t>
      </w:r>
      <w:r w:rsidR="00171CED" w:rsidRPr="00292449">
        <w:rPr>
          <w:sz w:val="21"/>
          <w:szCs w:val="21"/>
        </w:rPr>
        <w:t>vulnerabilities</w:t>
      </w:r>
      <w:r w:rsidRPr="00292449">
        <w:rPr>
          <w:sz w:val="21"/>
          <w:szCs w:val="21"/>
        </w:rPr>
        <w:t xml:space="preserve"> (e.g. groups considered vulnerable before the crisis)</w:t>
      </w:r>
    </w:p>
    <w:p w14:paraId="52E92298" w14:textId="77777777" w:rsidR="00171CED" w:rsidRDefault="00171CED" w:rsidP="00292449">
      <w:pPr>
        <w:pStyle w:val="ListParagraph"/>
        <w:spacing w:line="240" w:lineRule="auto"/>
        <w:rPr>
          <w:sz w:val="21"/>
          <w:szCs w:val="21"/>
        </w:rPr>
      </w:pPr>
      <w:r>
        <w:rPr>
          <w:sz w:val="21"/>
          <w:szCs w:val="21"/>
        </w:rPr>
        <w:t>Income sources, wealth, social status and asset holdings of different groups affected by the crisis</w:t>
      </w:r>
    </w:p>
    <w:p w14:paraId="54E10FE3" w14:textId="77777777" w:rsidR="00171CED" w:rsidRPr="00C918AA" w:rsidRDefault="00171CED" w:rsidP="00292449">
      <w:pPr>
        <w:pStyle w:val="ListParagraph"/>
        <w:spacing w:line="240" w:lineRule="auto"/>
        <w:rPr>
          <w:color w:val="000000" w:themeColor="text1"/>
        </w:rPr>
      </w:pPr>
      <w:r>
        <w:rPr>
          <w:sz w:val="21"/>
          <w:szCs w:val="21"/>
        </w:rPr>
        <w:t xml:space="preserve">Gender, age, social, cultural and ethnic factors </w:t>
      </w:r>
    </w:p>
    <w:p w14:paraId="592B5C2B" w14:textId="5EE4A861" w:rsidR="00BF26BF" w:rsidRDefault="00BF26BF" w:rsidP="00BF26BF">
      <w:pPr>
        <w:pStyle w:val="ListParagraph"/>
        <w:spacing w:line="240" w:lineRule="auto"/>
        <w:rPr>
          <w:sz w:val="21"/>
          <w:szCs w:val="21"/>
        </w:rPr>
      </w:pPr>
      <w:r>
        <w:rPr>
          <w:sz w:val="21"/>
          <w:szCs w:val="21"/>
        </w:rPr>
        <w:t>Profile and intention of the population (</w:t>
      </w:r>
      <w:r w:rsidR="00C30A42">
        <w:rPr>
          <w:sz w:val="21"/>
          <w:szCs w:val="21"/>
        </w:rPr>
        <w:t xml:space="preserve">e.g. </w:t>
      </w:r>
      <w:r>
        <w:rPr>
          <w:sz w:val="21"/>
          <w:szCs w:val="21"/>
        </w:rPr>
        <w:t>refugee population, IDP population, population in transit, etc</w:t>
      </w:r>
      <w:r w:rsidR="00C30A42">
        <w:rPr>
          <w:sz w:val="21"/>
          <w:szCs w:val="21"/>
        </w:rPr>
        <w:t xml:space="preserve"> and their plans to stay, move elsewhere, return and when</w:t>
      </w:r>
      <w:r>
        <w:rPr>
          <w:sz w:val="21"/>
          <w:szCs w:val="21"/>
        </w:rPr>
        <w:t xml:space="preserve">) </w:t>
      </w:r>
    </w:p>
    <w:p w14:paraId="6F7BBC41" w14:textId="77777777" w:rsidR="00BF26BF" w:rsidRPr="00292449" w:rsidRDefault="00BF26BF" w:rsidP="00C918AA">
      <w:pPr>
        <w:pStyle w:val="ListParagraph"/>
        <w:numPr>
          <w:ilvl w:val="0"/>
          <w:numId w:val="0"/>
        </w:numPr>
        <w:spacing w:line="240" w:lineRule="auto"/>
        <w:ind w:left="360"/>
        <w:rPr>
          <w:color w:val="000000" w:themeColor="text1"/>
        </w:rPr>
      </w:pPr>
    </w:p>
    <w:p w14:paraId="750E2FAC" w14:textId="77777777" w:rsidR="00171CED" w:rsidRDefault="00171CED" w:rsidP="00292449">
      <w:pPr>
        <w:rPr>
          <w:color w:val="000000" w:themeColor="text1"/>
        </w:rPr>
      </w:pPr>
      <w:r>
        <w:rPr>
          <w:color w:val="000000" w:themeColor="text1"/>
        </w:rPr>
        <w:t>When conducting a housing rental market assessment and determining if rental support is the most appropriate response option, it is essential to keep in mind the target group identified throughout the process.</w:t>
      </w:r>
    </w:p>
    <w:p w14:paraId="3C47CDB3" w14:textId="77777777" w:rsidR="00E5182D" w:rsidRDefault="00E5182D" w:rsidP="00292449">
      <w:pPr>
        <w:rPr>
          <w:color w:val="000000" w:themeColor="text1"/>
        </w:rPr>
      </w:pPr>
    </w:p>
    <w:p w14:paraId="2C588C8D" w14:textId="77777777" w:rsidR="00E5182D" w:rsidRPr="00E5182D" w:rsidRDefault="00E5182D" w:rsidP="00292449">
      <w:pPr>
        <w:rPr>
          <w:color w:val="000000" w:themeColor="text1"/>
          <w:lang w:val="en-US"/>
        </w:rPr>
      </w:pPr>
    </w:p>
    <w:p w14:paraId="5C14C347" w14:textId="54372E77" w:rsidR="00206371" w:rsidRDefault="00E5182D" w:rsidP="00E5182D">
      <w:pPr>
        <w:pStyle w:val="Heading2"/>
        <w:rPr>
          <w:rFonts w:ascii="Times New Roman" w:eastAsia="Times New Roman" w:hAnsi="Times New Roman" w:cs="Times New Roman"/>
        </w:rPr>
      </w:pPr>
      <w:bookmarkStart w:id="2" w:name="_Toc523137018"/>
      <w:r>
        <w:rPr>
          <w:lang w:val="en-US"/>
        </w:rPr>
        <w:t xml:space="preserve">Step One: </w:t>
      </w:r>
      <w:r w:rsidR="0063256E">
        <w:rPr>
          <w:lang w:val="en-US"/>
        </w:rPr>
        <w:t xml:space="preserve">Conducting a </w:t>
      </w:r>
      <w:r w:rsidR="00D676AF">
        <w:rPr>
          <w:lang w:val="en-US"/>
        </w:rPr>
        <w:t>rental housing</w:t>
      </w:r>
      <w:r w:rsidR="0063256E">
        <w:rPr>
          <w:lang w:val="en-US"/>
        </w:rPr>
        <w:t xml:space="preserve"> </w:t>
      </w:r>
      <w:r w:rsidR="007A7C5F">
        <w:rPr>
          <w:lang w:val="en-US"/>
        </w:rPr>
        <w:t xml:space="preserve">needs and </w:t>
      </w:r>
      <w:r w:rsidR="0063256E">
        <w:rPr>
          <w:lang w:val="en-US"/>
        </w:rPr>
        <w:t>market assessment</w:t>
      </w:r>
      <w:bookmarkEnd w:id="2"/>
    </w:p>
    <w:p w14:paraId="239474A1" w14:textId="77777777" w:rsidR="00171CED" w:rsidRDefault="00171CED" w:rsidP="00292449">
      <w:pPr>
        <w:rPr>
          <w:sz w:val="21"/>
          <w:szCs w:val="21"/>
        </w:rPr>
      </w:pPr>
    </w:p>
    <w:p w14:paraId="114B054E" w14:textId="5DD5AAFA" w:rsidR="00171CED" w:rsidRDefault="3A2A606C" w:rsidP="00292449">
      <w:pPr>
        <w:rPr>
          <w:sz w:val="21"/>
          <w:szCs w:val="21"/>
        </w:rPr>
      </w:pPr>
      <w:r w:rsidRPr="00292449">
        <w:rPr>
          <w:sz w:val="21"/>
          <w:szCs w:val="21"/>
        </w:rPr>
        <w:t xml:space="preserve">In a humanitarian context, a rental </w:t>
      </w:r>
      <w:r w:rsidR="00D676AF">
        <w:rPr>
          <w:sz w:val="21"/>
          <w:szCs w:val="21"/>
        </w:rPr>
        <w:t xml:space="preserve">housing </w:t>
      </w:r>
      <w:r w:rsidRPr="00292449">
        <w:rPr>
          <w:sz w:val="21"/>
          <w:szCs w:val="21"/>
        </w:rPr>
        <w:t xml:space="preserve">market assessment is an evaluation of the availability and suitability of </w:t>
      </w:r>
      <w:r w:rsidR="00FF5A3F" w:rsidRPr="00292449">
        <w:rPr>
          <w:sz w:val="21"/>
          <w:szCs w:val="21"/>
        </w:rPr>
        <w:t xml:space="preserve">rental </w:t>
      </w:r>
      <w:r w:rsidRPr="00292449">
        <w:rPr>
          <w:sz w:val="21"/>
          <w:szCs w:val="21"/>
        </w:rPr>
        <w:t xml:space="preserve">options, </w:t>
      </w:r>
      <w:r w:rsidR="00FF5A3F" w:rsidRPr="00292449">
        <w:rPr>
          <w:sz w:val="21"/>
          <w:szCs w:val="21"/>
        </w:rPr>
        <w:t xml:space="preserve">to </w:t>
      </w:r>
      <w:r w:rsidRPr="00292449">
        <w:rPr>
          <w:sz w:val="21"/>
          <w:szCs w:val="21"/>
        </w:rPr>
        <w:t>respond to</w:t>
      </w:r>
      <w:r w:rsidR="00171CED">
        <w:rPr>
          <w:sz w:val="21"/>
          <w:szCs w:val="21"/>
        </w:rPr>
        <w:t xml:space="preserve"> the needs of the</w:t>
      </w:r>
      <w:r w:rsidRPr="00292449">
        <w:rPr>
          <w:sz w:val="21"/>
          <w:szCs w:val="21"/>
        </w:rPr>
        <w:t xml:space="preserve"> affected </w:t>
      </w:r>
      <w:r w:rsidR="00171CED">
        <w:rPr>
          <w:sz w:val="21"/>
          <w:szCs w:val="21"/>
        </w:rPr>
        <w:t>population</w:t>
      </w:r>
      <w:r w:rsidRPr="00292449">
        <w:rPr>
          <w:sz w:val="21"/>
          <w:szCs w:val="21"/>
        </w:rPr>
        <w:t>.</w:t>
      </w:r>
      <w:r w:rsidR="00D76F16">
        <w:rPr>
          <w:sz w:val="21"/>
          <w:szCs w:val="21"/>
        </w:rPr>
        <w:t xml:space="preserve"> To inform an immediate response, the assessment and level of analysis should reflect what is ‘good enough’ to make a decision on the most appropriate intervention. However, in order to inform medium or longer-term rental programmes a much more comprehensive assessment process would be needed.</w:t>
      </w:r>
      <w:r w:rsidR="00171CED">
        <w:rPr>
          <w:sz w:val="21"/>
          <w:szCs w:val="21"/>
        </w:rPr>
        <w:t xml:space="preserve"> When conducting a rapid assessment of the housing rental market, the following steps should be considered:</w:t>
      </w:r>
    </w:p>
    <w:p w14:paraId="06173963" w14:textId="77777777" w:rsidR="00171CED" w:rsidRPr="00292449" w:rsidRDefault="00171CED" w:rsidP="00292449">
      <w:pPr>
        <w:rPr>
          <w:rFonts w:asciiTheme="majorHAnsi" w:eastAsiaTheme="majorEastAsia" w:hAnsiTheme="majorHAnsi" w:cstheme="majorBidi"/>
          <w:color w:val="2F5496" w:themeColor="accent1" w:themeShade="BF"/>
          <w:sz w:val="26"/>
          <w:szCs w:val="26"/>
        </w:rPr>
      </w:pPr>
    </w:p>
    <w:p w14:paraId="14B1606F" w14:textId="77777777" w:rsidR="00C30A42" w:rsidRDefault="00C30A42" w:rsidP="00C30A42">
      <w:pPr>
        <w:pStyle w:val="Heading3"/>
        <w:numPr>
          <w:ilvl w:val="0"/>
          <w:numId w:val="16"/>
        </w:numPr>
      </w:pPr>
      <w:bookmarkStart w:id="3" w:name="_Toc523137019"/>
      <w:r>
        <w:t>Context analysis: Review of available secondary information</w:t>
      </w:r>
      <w:bookmarkEnd w:id="3"/>
    </w:p>
    <w:p w14:paraId="7548FA25" w14:textId="77777777" w:rsidR="00C30A42" w:rsidRDefault="00C30A42" w:rsidP="00C918AA">
      <w:pPr>
        <w:rPr>
          <w:sz w:val="21"/>
          <w:szCs w:val="21"/>
        </w:rPr>
      </w:pPr>
    </w:p>
    <w:p w14:paraId="15CA8086" w14:textId="2BC33F24" w:rsidR="00C30A42" w:rsidRPr="00C918AA" w:rsidRDefault="00C30A42" w:rsidP="00C918AA">
      <w:pPr>
        <w:rPr>
          <w:sz w:val="21"/>
          <w:szCs w:val="21"/>
        </w:rPr>
      </w:pPr>
      <w:r w:rsidRPr="00C918AA">
        <w:rPr>
          <w:sz w:val="21"/>
          <w:szCs w:val="21"/>
        </w:rPr>
        <w:t xml:space="preserve">Before beginning your assessment and any primary data collection, it is important to firstly gather contextual </w:t>
      </w:r>
      <w:r w:rsidR="0011601E">
        <w:rPr>
          <w:sz w:val="21"/>
          <w:szCs w:val="21"/>
        </w:rPr>
        <w:t xml:space="preserve">and secondary </w:t>
      </w:r>
      <w:r w:rsidRPr="00C918AA">
        <w:rPr>
          <w:sz w:val="21"/>
          <w:szCs w:val="21"/>
        </w:rPr>
        <w:t xml:space="preserve">information and review </w:t>
      </w:r>
      <w:r>
        <w:rPr>
          <w:sz w:val="21"/>
          <w:szCs w:val="21"/>
        </w:rPr>
        <w:t>what is already available in relation to 1) general shelter needs and living conditions of the affected population; and 2) functionality and operations of the housing rental market before the crisis and now.</w:t>
      </w:r>
      <w:r w:rsidR="0011601E">
        <w:rPr>
          <w:sz w:val="21"/>
          <w:szCs w:val="21"/>
        </w:rPr>
        <w:t xml:space="preserve"> This might include assessments by other humanitarian organisations, price monitoring information (if available) for rental rates, talking with key informants on general trends, as well as online information (if available) from real estate websites, letting agents etc.</w:t>
      </w:r>
    </w:p>
    <w:p w14:paraId="046EA85E" w14:textId="77777777" w:rsidR="00C30A42" w:rsidRPr="00C918AA" w:rsidRDefault="00C30A42" w:rsidP="00C918AA"/>
    <w:p w14:paraId="44013958" w14:textId="70194DCC" w:rsidR="00171CED" w:rsidRDefault="00171CED" w:rsidP="00E5182D">
      <w:pPr>
        <w:pStyle w:val="Heading3"/>
        <w:numPr>
          <w:ilvl w:val="0"/>
          <w:numId w:val="16"/>
        </w:numPr>
      </w:pPr>
      <w:bookmarkStart w:id="4" w:name="_Toc523137020"/>
      <w:r w:rsidRPr="00292449">
        <w:t>Determine the objective of</w:t>
      </w:r>
      <w:r>
        <w:t xml:space="preserve"> your housing rental market assessment</w:t>
      </w:r>
      <w:bookmarkEnd w:id="4"/>
    </w:p>
    <w:p w14:paraId="7E01CF83" w14:textId="77777777" w:rsidR="000E2DFC" w:rsidRDefault="000E2DFC" w:rsidP="00292449"/>
    <w:p w14:paraId="2682E009" w14:textId="6EEAEEDE" w:rsidR="000E2DFC" w:rsidRDefault="000E2DFC" w:rsidP="00292449">
      <w:r>
        <w:t xml:space="preserve">As with any market </w:t>
      </w:r>
      <w:r w:rsidR="00C30A42">
        <w:t>assessment and analysis process</w:t>
      </w:r>
      <w:r>
        <w:rPr>
          <w:rStyle w:val="FootnoteReference"/>
        </w:rPr>
        <w:footnoteReference w:id="2"/>
      </w:r>
      <w:r>
        <w:t xml:space="preserve">, it is essential that the objective of your assessment is clearly articulated </w:t>
      </w:r>
      <w:r w:rsidR="00C30A42">
        <w:t>before you start</w:t>
      </w:r>
      <w:r>
        <w:t xml:space="preserve">. This will help to determine the scope, methodology and depth of </w:t>
      </w:r>
      <w:r w:rsidR="00C30A42">
        <w:t xml:space="preserve">assessment </w:t>
      </w:r>
      <w:r>
        <w:t xml:space="preserve">required. </w:t>
      </w:r>
      <w:r w:rsidR="00C30A42">
        <w:t xml:space="preserve">Based on the secondary information already available, you should then determine the main objectives of your assessment. </w:t>
      </w:r>
      <w:r>
        <w:t>Possible objectives of a housing rental market assessment in an emergency context include:</w:t>
      </w:r>
    </w:p>
    <w:p w14:paraId="05D96E19" w14:textId="77777777" w:rsidR="000E2DFC" w:rsidRPr="00292449" w:rsidRDefault="000E2DFC" w:rsidP="00091C07">
      <w:pPr>
        <w:pStyle w:val="ListParagraph"/>
        <w:numPr>
          <w:ilvl w:val="0"/>
          <w:numId w:val="17"/>
        </w:numPr>
        <w:spacing w:line="240" w:lineRule="auto"/>
        <w:rPr>
          <w:sz w:val="21"/>
          <w:szCs w:val="21"/>
        </w:rPr>
      </w:pPr>
      <w:r w:rsidRPr="00292449">
        <w:rPr>
          <w:sz w:val="21"/>
          <w:szCs w:val="21"/>
        </w:rPr>
        <w:t xml:space="preserve">Develop an understanding of the overall rental market and how this has been impacted by the emergency, e.g. types of available accommodation, prices, vacancy, supply and demand, challenges, payment methods, seasonal changes and trends over time. </w:t>
      </w:r>
    </w:p>
    <w:p w14:paraId="01616ABC" w14:textId="77777777" w:rsidR="000E2DFC" w:rsidRPr="00292449" w:rsidRDefault="000E2DFC" w:rsidP="00091C07">
      <w:pPr>
        <w:pStyle w:val="ListParagraph"/>
        <w:numPr>
          <w:ilvl w:val="0"/>
          <w:numId w:val="17"/>
        </w:numPr>
        <w:spacing w:line="240" w:lineRule="auto"/>
        <w:rPr>
          <w:sz w:val="21"/>
          <w:szCs w:val="21"/>
        </w:rPr>
      </w:pPr>
      <w:r w:rsidRPr="00292449">
        <w:rPr>
          <w:sz w:val="21"/>
          <w:szCs w:val="21"/>
        </w:rPr>
        <w:t>Determine the availability and suitability of rental housing options to address the needs of the target group.</w:t>
      </w:r>
    </w:p>
    <w:p w14:paraId="114863E0" w14:textId="77777777" w:rsidR="000E2DFC" w:rsidRPr="00292449" w:rsidRDefault="000E2DFC" w:rsidP="00091C07">
      <w:pPr>
        <w:pStyle w:val="ListParagraph"/>
        <w:numPr>
          <w:ilvl w:val="0"/>
          <w:numId w:val="17"/>
        </w:numPr>
        <w:spacing w:line="240" w:lineRule="auto"/>
        <w:rPr>
          <w:sz w:val="21"/>
          <w:szCs w:val="21"/>
        </w:rPr>
      </w:pPr>
      <w:r w:rsidRPr="00292449">
        <w:rPr>
          <w:sz w:val="21"/>
          <w:szCs w:val="21"/>
        </w:rPr>
        <w:t>Understand the preferences, challenges and risks faced by the target group in accessing available/adequate rental housing options.</w:t>
      </w:r>
    </w:p>
    <w:p w14:paraId="212C36FC" w14:textId="77777777" w:rsidR="000E2DFC" w:rsidRPr="00292449" w:rsidRDefault="000E2DFC" w:rsidP="00091C07">
      <w:pPr>
        <w:pStyle w:val="ListParagraph"/>
        <w:numPr>
          <w:ilvl w:val="0"/>
          <w:numId w:val="17"/>
        </w:numPr>
        <w:spacing w:line="240" w:lineRule="auto"/>
        <w:rPr>
          <w:sz w:val="21"/>
          <w:szCs w:val="21"/>
        </w:rPr>
      </w:pPr>
      <w:r w:rsidRPr="00292449">
        <w:rPr>
          <w:sz w:val="21"/>
          <w:szCs w:val="21"/>
        </w:rPr>
        <w:t xml:space="preserve">Understand issues relating to security of tenure, protection and social cohesion between displaced and host communities. </w:t>
      </w:r>
    </w:p>
    <w:p w14:paraId="38461FC7" w14:textId="77777777" w:rsidR="000E2DFC" w:rsidRPr="00292449" w:rsidRDefault="000E2DFC" w:rsidP="00091C07">
      <w:pPr>
        <w:pStyle w:val="ListParagraph"/>
        <w:numPr>
          <w:ilvl w:val="0"/>
          <w:numId w:val="17"/>
        </w:numPr>
        <w:spacing w:line="240" w:lineRule="auto"/>
        <w:rPr>
          <w:sz w:val="21"/>
          <w:szCs w:val="21"/>
        </w:rPr>
      </w:pPr>
      <w:r w:rsidRPr="00292449">
        <w:rPr>
          <w:sz w:val="21"/>
          <w:szCs w:val="21"/>
        </w:rPr>
        <w:t>Determine the most appropriate response interventions to facilitate access to adequate rental housing for the target group.</w:t>
      </w:r>
    </w:p>
    <w:p w14:paraId="753DD64A" w14:textId="77777777" w:rsidR="0033239D" w:rsidRPr="00535C26" w:rsidRDefault="0033239D" w:rsidP="00091C07">
      <w:pPr>
        <w:pStyle w:val="ListParagraph"/>
        <w:numPr>
          <w:ilvl w:val="0"/>
          <w:numId w:val="17"/>
        </w:numPr>
        <w:spacing w:line="240" w:lineRule="auto"/>
        <w:rPr>
          <w:sz w:val="21"/>
          <w:szCs w:val="21"/>
        </w:rPr>
      </w:pPr>
      <w:r w:rsidRPr="00292449">
        <w:rPr>
          <w:sz w:val="21"/>
          <w:szCs w:val="21"/>
        </w:rPr>
        <w:t xml:space="preserve">Understand if </w:t>
      </w:r>
      <w:r>
        <w:rPr>
          <w:sz w:val="21"/>
          <w:szCs w:val="21"/>
        </w:rPr>
        <w:t>it’s relevant, and if so how, to support capacity and functionality of the local rental market in order to better meet the needs of the target group.</w:t>
      </w:r>
    </w:p>
    <w:p w14:paraId="6052D7DB" w14:textId="77777777" w:rsidR="000E2DFC" w:rsidRPr="00292449" w:rsidRDefault="000E2DFC" w:rsidP="00292449">
      <w:pPr>
        <w:rPr>
          <w:lang w:val="en-US"/>
        </w:rPr>
      </w:pPr>
    </w:p>
    <w:p w14:paraId="5BCE4572" w14:textId="048DEDAB" w:rsidR="0003237A" w:rsidRDefault="0003237A" w:rsidP="0003237A">
      <w:pPr>
        <w:pStyle w:val="Heading3"/>
        <w:numPr>
          <w:ilvl w:val="0"/>
          <w:numId w:val="16"/>
        </w:numPr>
      </w:pPr>
      <w:bookmarkStart w:id="5" w:name="_Toc523137021"/>
      <w:r>
        <w:t>Set your Key Analytical Questions</w:t>
      </w:r>
    </w:p>
    <w:p w14:paraId="53E36CF8" w14:textId="56D85A9B" w:rsidR="0003237A" w:rsidRDefault="0003237A" w:rsidP="0003237A"/>
    <w:p w14:paraId="4518D775" w14:textId="0C9399DC" w:rsidR="0003237A" w:rsidRPr="00777541" w:rsidRDefault="0003237A" w:rsidP="0003237A">
      <w:pPr>
        <w:rPr>
          <w:sz w:val="21"/>
          <w:szCs w:val="21"/>
        </w:rPr>
      </w:pPr>
      <w:r w:rsidRPr="00777541">
        <w:rPr>
          <w:sz w:val="21"/>
          <w:szCs w:val="21"/>
        </w:rPr>
        <w:t>In order to frame your assessment, and prevent endless data gathering (!), it’s important to identify the key questions you are trying to answer through the assessment. This may vary based on context, but might include:</w:t>
      </w:r>
    </w:p>
    <w:p w14:paraId="5C18F63C" w14:textId="77777777" w:rsidR="00777541" w:rsidRPr="00777541" w:rsidRDefault="00777541" w:rsidP="00777541">
      <w:pPr>
        <w:pStyle w:val="ListParagraph"/>
        <w:numPr>
          <w:ilvl w:val="0"/>
          <w:numId w:val="28"/>
        </w:numPr>
        <w:spacing w:line="240" w:lineRule="auto"/>
        <w:rPr>
          <w:sz w:val="21"/>
          <w:szCs w:val="21"/>
        </w:rPr>
      </w:pPr>
      <w:r w:rsidRPr="00777541">
        <w:rPr>
          <w:sz w:val="21"/>
          <w:szCs w:val="21"/>
        </w:rPr>
        <w:t xml:space="preserve">Can Rental Assistance be considered as the most effective way to meet beneficiaries needs, including the need for safe and adequate shelter? </w:t>
      </w:r>
    </w:p>
    <w:p w14:paraId="24B0AF60" w14:textId="77777777" w:rsidR="00777541" w:rsidRPr="00777541" w:rsidRDefault="00777541" w:rsidP="00777541">
      <w:pPr>
        <w:pStyle w:val="ListParagraph"/>
        <w:numPr>
          <w:ilvl w:val="0"/>
          <w:numId w:val="28"/>
        </w:numPr>
        <w:spacing w:line="240" w:lineRule="auto"/>
        <w:rPr>
          <w:sz w:val="21"/>
          <w:szCs w:val="21"/>
        </w:rPr>
      </w:pPr>
      <w:r w:rsidRPr="00777541">
        <w:rPr>
          <w:sz w:val="21"/>
          <w:szCs w:val="21"/>
        </w:rPr>
        <w:t>Can the housing market respond to an increase in demand as a result of a cash-based intervention for rental assistance?</w:t>
      </w:r>
    </w:p>
    <w:p w14:paraId="15823D07" w14:textId="685C682B" w:rsidR="0003237A" w:rsidRDefault="00777541" w:rsidP="00777541">
      <w:pPr>
        <w:pStyle w:val="ListParagraph"/>
        <w:numPr>
          <w:ilvl w:val="0"/>
          <w:numId w:val="28"/>
        </w:numPr>
        <w:spacing w:line="240" w:lineRule="auto"/>
        <w:rPr>
          <w:sz w:val="21"/>
          <w:szCs w:val="21"/>
        </w:rPr>
      </w:pPr>
      <w:r w:rsidRPr="00777541">
        <w:rPr>
          <w:sz w:val="21"/>
          <w:szCs w:val="21"/>
        </w:rPr>
        <w:t>What considerations need to be integrated into a rental assistance programme to reduce the risk of harming existing markets?</w:t>
      </w:r>
    </w:p>
    <w:p w14:paraId="3C1535A1" w14:textId="77777777" w:rsidR="00777541" w:rsidRPr="00777541" w:rsidRDefault="00777541" w:rsidP="00777541">
      <w:pPr>
        <w:pStyle w:val="ListParagraph"/>
        <w:numPr>
          <w:ilvl w:val="0"/>
          <w:numId w:val="0"/>
        </w:numPr>
        <w:spacing w:line="240" w:lineRule="auto"/>
        <w:ind w:left="720"/>
        <w:rPr>
          <w:sz w:val="21"/>
          <w:szCs w:val="21"/>
        </w:rPr>
      </w:pPr>
    </w:p>
    <w:p w14:paraId="652FD9E1" w14:textId="3260F392" w:rsidR="00171CED" w:rsidRDefault="00C30A42" w:rsidP="00091C07">
      <w:pPr>
        <w:pStyle w:val="Heading3"/>
        <w:numPr>
          <w:ilvl w:val="0"/>
          <w:numId w:val="16"/>
        </w:numPr>
      </w:pPr>
      <w:r>
        <w:lastRenderedPageBreak/>
        <w:t>Identify stakeholders, develop tools and c</w:t>
      </w:r>
      <w:r w:rsidR="00A02121">
        <w:t>ollect quantitative and qualitive data</w:t>
      </w:r>
      <w:bookmarkEnd w:id="5"/>
    </w:p>
    <w:p w14:paraId="77C66719" w14:textId="77777777" w:rsidR="000E2DFC" w:rsidRPr="00292449" w:rsidRDefault="000E2DFC" w:rsidP="00292449">
      <w:pPr>
        <w:rPr>
          <w:sz w:val="21"/>
          <w:szCs w:val="21"/>
        </w:rPr>
      </w:pPr>
    </w:p>
    <w:p w14:paraId="116E2C89" w14:textId="7025B2A2" w:rsidR="00A02121" w:rsidRDefault="00A02121" w:rsidP="00292449">
      <w:pPr>
        <w:rPr>
          <w:sz w:val="21"/>
          <w:szCs w:val="21"/>
        </w:rPr>
      </w:pPr>
      <w:r w:rsidRPr="00292449">
        <w:rPr>
          <w:sz w:val="21"/>
          <w:szCs w:val="21"/>
        </w:rPr>
        <w:t xml:space="preserve">Prior to designing key questions and tools for the assessment, </w:t>
      </w:r>
      <w:r w:rsidR="00C30A42">
        <w:rPr>
          <w:sz w:val="21"/>
          <w:szCs w:val="21"/>
        </w:rPr>
        <w:t>conduct a stakeholder</w:t>
      </w:r>
      <w:r w:rsidR="002B6C5F">
        <w:rPr>
          <w:sz w:val="21"/>
          <w:szCs w:val="21"/>
        </w:rPr>
        <w:t xml:space="preserve"> mapping to </w:t>
      </w:r>
      <w:r w:rsidR="00C30A42">
        <w:rPr>
          <w:sz w:val="21"/>
          <w:szCs w:val="21"/>
        </w:rPr>
        <w:t>identify who the main stakeholders are in the housing rental market</w:t>
      </w:r>
      <w:r w:rsidR="007A7C5F">
        <w:rPr>
          <w:sz w:val="21"/>
          <w:szCs w:val="21"/>
        </w:rPr>
        <w:t>, and where the information needed could be gathered</w:t>
      </w:r>
      <w:r w:rsidR="00C30A42">
        <w:rPr>
          <w:sz w:val="21"/>
          <w:szCs w:val="21"/>
        </w:rPr>
        <w:t>. The below table suggests possible options, and it may be helpful for the team to develop a simple market map of the various actors in the market, the related inputs and services and also the various institutions and rules governing the rental market</w:t>
      </w:r>
      <w:r w:rsidR="007A7C5F">
        <w:rPr>
          <w:sz w:val="21"/>
          <w:szCs w:val="21"/>
        </w:rPr>
        <w:t xml:space="preserve"> and how they interrelate</w:t>
      </w:r>
      <w:r w:rsidR="00C30A42">
        <w:rPr>
          <w:rStyle w:val="FootnoteReference"/>
          <w:sz w:val="21"/>
          <w:szCs w:val="21"/>
        </w:rPr>
        <w:footnoteReference w:id="3"/>
      </w:r>
      <w:r w:rsidR="00C30A42">
        <w:rPr>
          <w:sz w:val="21"/>
          <w:szCs w:val="21"/>
        </w:rPr>
        <w:t xml:space="preserve">. </w:t>
      </w:r>
    </w:p>
    <w:p w14:paraId="4AAF4063" w14:textId="77777777" w:rsidR="00243364" w:rsidRDefault="00243364" w:rsidP="00292449">
      <w:pPr>
        <w:rPr>
          <w:sz w:val="21"/>
          <w:szCs w:val="21"/>
        </w:rPr>
      </w:pPr>
    </w:p>
    <w:tbl>
      <w:tblPr>
        <w:tblStyle w:val="TableGrid"/>
        <w:tblW w:w="0" w:type="auto"/>
        <w:jc w:val="center"/>
        <w:tblLook w:val="04A0" w:firstRow="1" w:lastRow="0" w:firstColumn="1" w:lastColumn="0" w:noHBand="0" w:noVBand="1"/>
      </w:tblPr>
      <w:tblGrid>
        <w:gridCol w:w="6091"/>
      </w:tblGrid>
      <w:tr w:rsidR="00243364" w:rsidRPr="00292449" w14:paraId="55BFE700" w14:textId="77777777" w:rsidTr="00292449">
        <w:trPr>
          <w:jc w:val="center"/>
        </w:trPr>
        <w:tc>
          <w:tcPr>
            <w:tcW w:w="6091" w:type="dxa"/>
            <w:shd w:val="clear" w:color="auto" w:fill="D5DCE4" w:themeFill="text2" w:themeFillTint="33"/>
          </w:tcPr>
          <w:p w14:paraId="4045EDC8" w14:textId="77777777" w:rsidR="00243364" w:rsidRPr="00292449" w:rsidRDefault="00243364" w:rsidP="00243364">
            <w:pPr>
              <w:rPr>
                <w:b/>
                <w:bCs/>
                <w:color w:val="2F5496" w:themeColor="accent1" w:themeShade="BF"/>
                <w:sz w:val="21"/>
                <w:szCs w:val="21"/>
              </w:rPr>
            </w:pPr>
            <w:r>
              <w:rPr>
                <w:b/>
                <w:bCs/>
                <w:color w:val="2F5496" w:themeColor="accent1" w:themeShade="BF"/>
                <w:sz w:val="21"/>
                <w:szCs w:val="21"/>
              </w:rPr>
              <w:t xml:space="preserve">POTENTIAL STAKEHOLDERS TO CONSULT FOR RENTAL HOUSING MARKET INFORMATION </w:t>
            </w:r>
          </w:p>
        </w:tc>
      </w:tr>
      <w:tr w:rsidR="00243364" w14:paraId="385A4AAC" w14:textId="77777777" w:rsidTr="00292449">
        <w:trPr>
          <w:jc w:val="center"/>
        </w:trPr>
        <w:tc>
          <w:tcPr>
            <w:tcW w:w="6091" w:type="dxa"/>
          </w:tcPr>
          <w:p w14:paraId="3E0DC092" w14:textId="77777777" w:rsidR="00243364" w:rsidRPr="00752BEC" w:rsidRDefault="00243364" w:rsidP="006963E5">
            <w:pPr>
              <w:pStyle w:val="ListParagraph"/>
              <w:numPr>
                <w:ilvl w:val="0"/>
                <w:numId w:val="5"/>
              </w:numPr>
              <w:spacing w:line="240" w:lineRule="auto"/>
              <w:rPr>
                <w:sz w:val="21"/>
                <w:szCs w:val="21"/>
              </w:rPr>
            </w:pPr>
            <w:r w:rsidRPr="00752BEC">
              <w:rPr>
                <w:sz w:val="21"/>
                <w:szCs w:val="21"/>
              </w:rPr>
              <w:t>Potential tenants: affected population</w:t>
            </w:r>
          </w:p>
          <w:p w14:paraId="30A16526" w14:textId="77777777" w:rsidR="00243364" w:rsidRPr="00752BEC" w:rsidRDefault="00243364" w:rsidP="006963E5">
            <w:pPr>
              <w:pStyle w:val="ListParagraph"/>
              <w:numPr>
                <w:ilvl w:val="0"/>
                <w:numId w:val="5"/>
              </w:numPr>
              <w:spacing w:line="240" w:lineRule="auto"/>
              <w:rPr>
                <w:sz w:val="21"/>
                <w:szCs w:val="21"/>
              </w:rPr>
            </w:pPr>
            <w:r w:rsidRPr="00752BEC">
              <w:rPr>
                <w:sz w:val="21"/>
                <w:szCs w:val="21"/>
              </w:rPr>
              <w:t>Current tenants: affected population and host communities</w:t>
            </w:r>
          </w:p>
          <w:p w14:paraId="3AB240EA" w14:textId="77777777" w:rsidR="00243364" w:rsidRPr="00752BEC" w:rsidRDefault="00243364" w:rsidP="006963E5">
            <w:pPr>
              <w:pStyle w:val="ListParagraph"/>
              <w:numPr>
                <w:ilvl w:val="0"/>
                <w:numId w:val="5"/>
              </w:numPr>
              <w:spacing w:line="240" w:lineRule="auto"/>
              <w:rPr>
                <w:sz w:val="21"/>
                <w:szCs w:val="21"/>
              </w:rPr>
            </w:pPr>
            <w:r w:rsidRPr="00752BEC">
              <w:rPr>
                <w:sz w:val="21"/>
                <w:szCs w:val="21"/>
              </w:rPr>
              <w:t>Owners / Landlords: public and private</w:t>
            </w:r>
          </w:p>
          <w:p w14:paraId="6371303D" w14:textId="77777777" w:rsidR="00243364" w:rsidRPr="00752BEC" w:rsidRDefault="00243364" w:rsidP="006963E5">
            <w:pPr>
              <w:pStyle w:val="ListParagraph"/>
              <w:numPr>
                <w:ilvl w:val="0"/>
                <w:numId w:val="5"/>
              </w:numPr>
              <w:spacing w:line="240" w:lineRule="auto"/>
              <w:rPr>
                <w:sz w:val="21"/>
                <w:szCs w:val="21"/>
              </w:rPr>
            </w:pPr>
            <w:r w:rsidRPr="00752BEC">
              <w:rPr>
                <w:sz w:val="21"/>
                <w:szCs w:val="21"/>
              </w:rPr>
              <w:t>Community Leaders</w:t>
            </w:r>
          </w:p>
          <w:p w14:paraId="08548F32" w14:textId="77777777" w:rsidR="00243364" w:rsidRPr="00752BEC" w:rsidRDefault="00243364" w:rsidP="006963E5">
            <w:pPr>
              <w:pStyle w:val="ListParagraph"/>
              <w:numPr>
                <w:ilvl w:val="0"/>
                <w:numId w:val="5"/>
              </w:numPr>
              <w:spacing w:line="240" w:lineRule="auto"/>
              <w:rPr>
                <w:sz w:val="21"/>
                <w:szCs w:val="21"/>
              </w:rPr>
            </w:pPr>
            <w:r w:rsidRPr="00752BEC">
              <w:rPr>
                <w:sz w:val="21"/>
                <w:szCs w:val="21"/>
              </w:rPr>
              <w:t xml:space="preserve">Housing or </w:t>
            </w:r>
            <w:r w:rsidR="007B0F1D" w:rsidRPr="00752BEC">
              <w:rPr>
                <w:sz w:val="21"/>
                <w:szCs w:val="21"/>
              </w:rPr>
              <w:t>tenant’s</w:t>
            </w:r>
            <w:r w:rsidRPr="00752BEC">
              <w:rPr>
                <w:sz w:val="21"/>
                <w:szCs w:val="21"/>
              </w:rPr>
              <w:t xml:space="preserve"> associations</w:t>
            </w:r>
          </w:p>
          <w:p w14:paraId="2F062E62" w14:textId="77777777" w:rsidR="00243364" w:rsidRPr="00752BEC" w:rsidRDefault="00243364" w:rsidP="006963E5">
            <w:pPr>
              <w:pStyle w:val="ListParagraph"/>
              <w:numPr>
                <w:ilvl w:val="0"/>
                <w:numId w:val="5"/>
              </w:numPr>
              <w:spacing w:line="240" w:lineRule="auto"/>
              <w:rPr>
                <w:sz w:val="21"/>
                <w:szCs w:val="21"/>
              </w:rPr>
            </w:pPr>
            <w:r w:rsidRPr="00752BEC">
              <w:rPr>
                <w:sz w:val="21"/>
                <w:szCs w:val="21"/>
              </w:rPr>
              <w:t>Real estate agents</w:t>
            </w:r>
          </w:p>
          <w:p w14:paraId="1B2E2871" w14:textId="16173609" w:rsidR="00243364" w:rsidRPr="00752BEC" w:rsidRDefault="00243364" w:rsidP="006963E5">
            <w:pPr>
              <w:pStyle w:val="ListParagraph"/>
              <w:numPr>
                <w:ilvl w:val="0"/>
                <w:numId w:val="5"/>
              </w:numPr>
              <w:spacing w:line="240" w:lineRule="auto"/>
              <w:rPr>
                <w:sz w:val="21"/>
                <w:szCs w:val="21"/>
              </w:rPr>
            </w:pPr>
            <w:r w:rsidRPr="00752BEC">
              <w:rPr>
                <w:sz w:val="21"/>
                <w:szCs w:val="21"/>
              </w:rPr>
              <w:t xml:space="preserve">Local Authority </w:t>
            </w:r>
            <w:r>
              <w:rPr>
                <w:sz w:val="21"/>
                <w:szCs w:val="21"/>
              </w:rPr>
              <w:t>(e.g. council, municipality, department of housing</w:t>
            </w:r>
            <w:r w:rsidR="007B0F1D">
              <w:rPr>
                <w:sz w:val="21"/>
                <w:szCs w:val="21"/>
              </w:rPr>
              <w:t>, department of social affairs/services</w:t>
            </w:r>
            <w:r w:rsidR="00C30A42">
              <w:rPr>
                <w:sz w:val="21"/>
                <w:szCs w:val="21"/>
              </w:rPr>
              <w:t>, informal authorities</w:t>
            </w:r>
            <w:r>
              <w:rPr>
                <w:sz w:val="21"/>
                <w:szCs w:val="21"/>
              </w:rPr>
              <w:t>)</w:t>
            </w:r>
          </w:p>
          <w:p w14:paraId="54D22B6D" w14:textId="77777777" w:rsidR="00243364" w:rsidRDefault="00243364" w:rsidP="006963E5">
            <w:pPr>
              <w:pStyle w:val="ListParagraph"/>
              <w:numPr>
                <w:ilvl w:val="0"/>
                <w:numId w:val="5"/>
              </w:numPr>
              <w:spacing w:line="240" w:lineRule="auto"/>
              <w:rPr>
                <w:sz w:val="21"/>
                <w:szCs w:val="21"/>
              </w:rPr>
            </w:pPr>
            <w:r w:rsidRPr="00752BEC">
              <w:rPr>
                <w:sz w:val="21"/>
                <w:szCs w:val="21"/>
              </w:rPr>
              <w:t>Public Services Body</w:t>
            </w:r>
          </w:p>
          <w:p w14:paraId="1DD8CD2A" w14:textId="77777777" w:rsidR="007B0F1D" w:rsidRPr="00752BEC" w:rsidRDefault="007B0F1D" w:rsidP="006963E5">
            <w:pPr>
              <w:pStyle w:val="ListParagraph"/>
              <w:numPr>
                <w:ilvl w:val="0"/>
                <w:numId w:val="5"/>
              </w:numPr>
              <w:spacing w:line="240" w:lineRule="auto"/>
              <w:rPr>
                <w:sz w:val="21"/>
                <w:szCs w:val="21"/>
              </w:rPr>
            </w:pPr>
            <w:r>
              <w:rPr>
                <w:sz w:val="21"/>
                <w:szCs w:val="21"/>
              </w:rPr>
              <w:t>Lawyers/legal firms working on housing rights/disputes</w:t>
            </w:r>
          </w:p>
          <w:p w14:paraId="24AB05F6" w14:textId="77777777" w:rsidR="00243364" w:rsidRDefault="00243364" w:rsidP="006963E5">
            <w:pPr>
              <w:pStyle w:val="ListParagraph"/>
              <w:numPr>
                <w:ilvl w:val="0"/>
                <w:numId w:val="5"/>
              </w:numPr>
              <w:spacing w:line="240" w:lineRule="auto"/>
              <w:rPr>
                <w:sz w:val="21"/>
                <w:szCs w:val="21"/>
              </w:rPr>
            </w:pPr>
            <w:r w:rsidRPr="00752BEC">
              <w:rPr>
                <w:sz w:val="21"/>
                <w:szCs w:val="21"/>
              </w:rPr>
              <w:t>Civil Society Organisations (CSO)</w:t>
            </w:r>
          </w:p>
          <w:p w14:paraId="7D91ED59" w14:textId="77777777" w:rsidR="0011601E" w:rsidRDefault="0011601E" w:rsidP="006963E5">
            <w:pPr>
              <w:pStyle w:val="ListParagraph"/>
              <w:numPr>
                <w:ilvl w:val="0"/>
                <w:numId w:val="5"/>
              </w:numPr>
              <w:spacing w:line="240" w:lineRule="auto"/>
              <w:rPr>
                <w:sz w:val="21"/>
                <w:szCs w:val="21"/>
              </w:rPr>
            </w:pPr>
            <w:r>
              <w:rPr>
                <w:sz w:val="21"/>
                <w:szCs w:val="21"/>
              </w:rPr>
              <w:t>Other actors providing social housing</w:t>
            </w:r>
          </w:p>
          <w:p w14:paraId="2143928F" w14:textId="7190D9D0" w:rsidR="0011601E" w:rsidRPr="00292449" w:rsidRDefault="0011601E" w:rsidP="006963E5">
            <w:pPr>
              <w:pStyle w:val="ListParagraph"/>
              <w:numPr>
                <w:ilvl w:val="0"/>
                <w:numId w:val="5"/>
              </w:numPr>
              <w:spacing w:line="240" w:lineRule="auto"/>
              <w:rPr>
                <w:sz w:val="21"/>
                <w:szCs w:val="21"/>
              </w:rPr>
            </w:pPr>
            <w:r>
              <w:rPr>
                <w:sz w:val="21"/>
                <w:szCs w:val="21"/>
              </w:rPr>
              <w:t>Private contractors / property developers (e.g. involved in construction of rental properties, social housing etc.)</w:t>
            </w:r>
          </w:p>
        </w:tc>
      </w:tr>
    </w:tbl>
    <w:p w14:paraId="7AEF7056" w14:textId="77777777" w:rsidR="00243364" w:rsidRPr="00292449" w:rsidRDefault="00243364" w:rsidP="00292449">
      <w:pPr>
        <w:rPr>
          <w:sz w:val="21"/>
          <w:szCs w:val="21"/>
        </w:rPr>
      </w:pPr>
    </w:p>
    <w:p w14:paraId="4EB59ADD" w14:textId="4C3BEF87" w:rsidR="00382FF2" w:rsidRDefault="009F7C81" w:rsidP="005833E2">
      <w:pPr>
        <w:rPr>
          <w:sz w:val="21"/>
          <w:szCs w:val="21"/>
        </w:rPr>
      </w:pPr>
      <w:r>
        <w:rPr>
          <w:sz w:val="21"/>
          <w:szCs w:val="21"/>
        </w:rPr>
        <w:t>Following this mapp</w:t>
      </w:r>
      <w:r w:rsidR="00382FF2">
        <w:rPr>
          <w:sz w:val="21"/>
          <w:szCs w:val="21"/>
        </w:rPr>
        <w:t xml:space="preserve">ing of stakeholders, you should decide who to prioritise as respondents </w:t>
      </w:r>
      <w:r w:rsidR="007A7C5F">
        <w:rPr>
          <w:sz w:val="21"/>
          <w:szCs w:val="21"/>
        </w:rPr>
        <w:t xml:space="preserve">during the assessment </w:t>
      </w:r>
      <w:r w:rsidR="00382FF2">
        <w:rPr>
          <w:sz w:val="21"/>
          <w:szCs w:val="21"/>
        </w:rPr>
        <w:t xml:space="preserve">and develop the appropriate tools/questions accordingly that would contribute to addressing the specific assessment objectives. </w:t>
      </w:r>
      <w:r w:rsidR="007A7C5F">
        <w:rPr>
          <w:sz w:val="21"/>
          <w:szCs w:val="21"/>
        </w:rPr>
        <w:t xml:space="preserve"> Information could be gathered through a range of methods, e.g. key informant interviews, focus g</w:t>
      </w:r>
      <w:bookmarkStart w:id="6" w:name="_GoBack"/>
      <w:bookmarkEnd w:id="6"/>
      <w:r w:rsidR="007A7C5F">
        <w:rPr>
          <w:sz w:val="21"/>
          <w:szCs w:val="21"/>
        </w:rPr>
        <w:t xml:space="preserve">roup discussions, survey/questionnaires. </w:t>
      </w:r>
      <w:r w:rsidR="0003237A">
        <w:rPr>
          <w:sz w:val="21"/>
          <w:szCs w:val="21"/>
        </w:rPr>
        <w:t>Likely</w:t>
      </w:r>
      <w:r w:rsidR="0011601E">
        <w:rPr>
          <w:sz w:val="21"/>
          <w:szCs w:val="21"/>
        </w:rPr>
        <w:t xml:space="preserve"> your sampling will be snowball based as you consult more people and gather more information.</w:t>
      </w:r>
    </w:p>
    <w:p w14:paraId="2802E16F" w14:textId="77777777" w:rsidR="00382FF2" w:rsidRDefault="00382FF2" w:rsidP="005833E2">
      <w:pPr>
        <w:rPr>
          <w:sz w:val="21"/>
          <w:szCs w:val="21"/>
        </w:rPr>
      </w:pPr>
    </w:p>
    <w:p w14:paraId="118F2E4D" w14:textId="2FD04F27" w:rsidR="00AB7AA9" w:rsidRDefault="005B4DE1" w:rsidP="00382FF2">
      <w:pPr>
        <w:rPr>
          <w:sz w:val="21"/>
          <w:szCs w:val="21"/>
        </w:rPr>
      </w:pPr>
      <w:r>
        <w:rPr>
          <w:sz w:val="21"/>
          <w:szCs w:val="21"/>
        </w:rPr>
        <w:t>The following</w:t>
      </w:r>
      <w:r w:rsidR="00382FF2">
        <w:rPr>
          <w:sz w:val="21"/>
          <w:szCs w:val="21"/>
        </w:rPr>
        <w:t xml:space="preserve"> outlines possible questions and information that you may want to gather as part of your assessment. They may not all be appropriate depending on context, and there may be additional information that is required. These questions serve as a general guide – after prioritising what you want to know, specific tools/questions for each respondent type </w:t>
      </w:r>
      <w:r w:rsidR="0011601E">
        <w:rPr>
          <w:sz w:val="21"/>
          <w:szCs w:val="21"/>
        </w:rPr>
        <w:t>can then</w:t>
      </w:r>
      <w:r w:rsidR="00382FF2">
        <w:rPr>
          <w:sz w:val="21"/>
          <w:szCs w:val="21"/>
        </w:rPr>
        <w:t xml:space="preserve"> be developed </w:t>
      </w:r>
      <w:r w:rsidR="0011601E">
        <w:rPr>
          <w:sz w:val="21"/>
          <w:szCs w:val="21"/>
        </w:rPr>
        <w:t>based on your context.</w:t>
      </w:r>
      <w:r w:rsidR="005414A6">
        <w:rPr>
          <w:sz w:val="21"/>
          <w:szCs w:val="21"/>
        </w:rPr>
        <w:t xml:space="preserve"> Specific tools will then need to be developed – some examples are available </w:t>
      </w:r>
      <w:r w:rsidR="005414A6" w:rsidRPr="005414A6">
        <w:rPr>
          <w:sz w:val="21"/>
          <w:szCs w:val="21"/>
          <w:highlight w:val="yellow"/>
        </w:rPr>
        <w:t>here</w:t>
      </w:r>
      <w:r w:rsidR="005414A6">
        <w:rPr>
          <w:sz w:val="21"/>
          <w:szCs w:val="21"/>
        </w:rPr>
        <w:t>.</w:t>
      </w:r>
    </w:p>
    <w:p w14:paraId="3CF004AF" w14:textId="77777777" w:rsidR="00AB7AA9" w:rsidRPr="00AB7AA9" w:rsidRDefault="00AB7AA9" w:rsidP="00AB7AA9">
      <w:pPr>
        <w:rPr>
          <w:sz w:val="21"/>
          <w:szCs w:val="21"/>
        </w:rPr>
      </w:pPr>
    </w:p>
    <w:tbl>
      <w:tblPr>
        <w:tblStyle w:val="TableGrid"/>
        <w:tblW w:w="10349" w:type="dxa"/>
        <w:tblInd w:w="-289" w:type="dxa"/>
        <w:tblLook w:val="04A0" w:firstRow="1" w:lastRow="0" w:firstColumn="1" w:lastColumn="0" w:noHBand="0" w:noVBand="1"/>
      </w:tblPr>
      <w:tblGrid>
        <w:gridCol w:w="3629"/>
        <w:gridCol w:w="6720"/>
      </w:tblGrid>
      <w:tr w:rsidR="002B6C5F" w14:paraId="2D19AD74" w14:textId="77777777" w:rsidTr="002B6C5F">
        <w:tc>
          <w:tcPr>
            <w:tcW w:w="3629" w:type="dxa"/>
            <w:shd w:val="clear" w:color="auto" w:fill="D5DCE4" w:themeFill="text2" w:themeFillTint="33"/>
          </w:tcPr>
          <w:p w14:paraId="5EF076B4" w14:textId="77777777" w:rsidR="00AB7AA9" w:rsidRPr="00091C07" w:rsidRDefault="00AB7AA9" w:rsidP="00091C07">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t>General Environment</w:t>
            </w:r>
          </w:p>
          <w:p w14:paraId="4A06BC05" w14:textId="77777777" w:rsidR="00AB7AA9" w:rsidRPr="00091C07" w:rsidRDefault="00AB7AA9" w:rsidP="00AB7AA9">
            <w:pPr>
              <w:rPr>
                <w:i/>
                <w:iCs/>
                <w:sz w:val="21"/>
                <w:szCs w:val="21"/>
              </w:rPr>
            </w:pPr>
            <w:r w:rsidRPr="00091C07">
              <w:rPr>
                <w:rFonts w:asciiTheme="minorHAnsi" w:eastAsia="MS Mincho" w:hAnsiTheme="minorHAnsi" w:cstheme="minorHAnsi"/>
                <w:i/>
                <w:iCs/>
                <w:kern w:val="18"/>
                <w:sz w:val="21"/>
                <w:szCs w:val="21"/>
                <w:lang w:eastAsia="ja-JP"/>
              </w:rPr>
              <w:t>(urban, rural, peri-urban, access to services, markets and employment)</w:t>
            </w:r>
          </w:p>
        </w:tc>
        <w:tc>
          <w:tcPr>
            <w:tcW w:w="6720" w:type="dxa"/>
          </w:tcPr>
          <w:p w14:paraId="7F67E37B" w14:textId="4BB632A4" w:rsidR="00AB7AA9" w:rsidRPr="00292449" w:rsidRDefault="00AB7AA9" w:rsidP="006963E5">
            <w:pPr>
              <w:pStyle w:val="List"/>
              <w:numPr>
                <w:ilvl w:val="0"/>
                <w:numId w:val="7"/>
              </w:numPr>
              <w:spacing w:after="0" w:line="240" w:lineRule="auto"/>
              <w:ind w:left="219" w:hanging="284"/>
              <w:rPr>
                <w:rFonts w:cstheme="minorHAnsi"/>
                <w:color w:val="auto"/>
                <w:sz w:val="21"/>
                <w:szCs w:val="21"/>
                <w:lang w:val="en-GB"/>
              </w:rPr>
            </w:pPr>
            <w:r w:rsidRPr="00292449">
              <w:rPr>
                <w:rFonts w:cstheme="minorHAnsi"/>
                <w:color w:val="auto"/>
                <w:sz w:val="21"/>
                <w:szCs w:val="21"/>
                <w:lang w:val="en-GB"/>
              </w:rPr>
              <w:t>Which areas are the target group mostly residing in and why?</w:t>
            </w:r>
            <w:r w:rsidR="0011601E">
              <w:rPr>
                <w:rFonts w:eastAsiaTheme="minorEastAsia" w:cstheme="minorHAnsi"/>
                <w:color w:val="auto"/>
                <w:sz w:val="21"/>
                <w:szCs w:val="21"/>
                <w:lang w:val="en-GB"/>
              </w:rPr>
              <w:t xml:space="preserve"> </w:t>
            </w:r>
            <w:r w:rsidR="0011601E">
              <w:rPr>
                <w:rFonts w:eastAsiaTheme="minorEastAsia" w:cstheme="minorHAnsi"/>
                <w:color w:val="auto"/>
                <w:sz w:val="21"/>
                <w:szCs w:val="21"/>
                <w:lang w:val="en-GB"/>
              </w:rPr>
              <w:t xml:space="preserve">What are the current </w:t>
            </w:r>
            <w:r w:rsidR="0011601E">
              <w:rPr>
                <w:rFonts w:eastAsiaTheme="minorEastAsia" w:cstheme="minorHAnsi"/>
                <w:color w:val="auto"/>
                <w:sz w:val="21"/>
                <w:szCs w:val="21"/>
                <w:lang w:val="en-GB"/>
              </w:rPr>
              <w:t>dynamics</w:t>
            </w:r>
            <w:r w:rsidR="0011601E">
              <w:rPr>
                <w:rFonts w:eastAsiaTheme="minorEastAsia" w:cstheme="minorHAnsi"/>
                <w:color w:val="auto"/>
                <w:sz w:val="21"/>
                <w:szCs w:val="21"/>
                <w:lang w:val="en-GB"/>
              </w:rPr>
              <w:t xml:space="preserve"> of displacement – are people moving o</w:t>
            </w:r>
            <w:r w:rsidR="0011601E">
              <w:rPr>
                <w:rFonts w:eastAsiaTheme="minorEastAsia" w:cstheme="minorHAnsi"/>
                <w:color w:val="auto"/>
                <w:sz w:val="21"/>
                <w:szCs w:val="21"/>
                <w:lang w:val="en-GB"/>
              </w:rPr>
              <w:t>ften and why?</w:t>
            </w:r>
          </w:p>
          <w:p w14:paraId="4F8ED374" w14:textId="77777777" w:rsidR="00AB7AA9" w:rsidRPr="00292449" w:rsidRDefault="00AB7AA9" w:rsidP="006963E5">
            <w:pPr>
              <w:pStyle w:val="List"/>
              <w:numPr>
                <w:ilvl w:val="0"/>
                <w:numId w:val="7"/>
              </w:numPr>
              <w:spacing w:after="0" w:line="240" w:lineRule="auto"/>
              <w:ind w:left="219" w:hanging="284"/>
              <w:rPr>
                <w:rFonts w:cstheme="minorHAnsi"/>
                <w:color w:val="auto"/>
                <w:sz w:val="21"/>
                <w:szCs w:val="21"/>
                <w:lang w:val="en-GB"/>
              </w:rPr>
            </w:pPr>
            <w:r w:rsidRPr="00292449">
              <w:rPr>
                <w:rFonts w:cstheme="minorHAnsi"/>
                <w:color w:val="auto"/>
                <w:sz w:val="21"/>
                <w:szCs w:val="21"/>
                <w:lang w:val="en-GB"/>
              </w:rPr>
              <w:t>Where are the safest neighbourhoods with the amenities and services most required by the target group? e.g. schools, health clinics, markets, parks, public transport, employment opportunities</w:t>
            </w:r>
          </w:p>
          <w:p w14:paraId="3552E707" w14:textId="77777777" w:rsidR="00AB7AA9" w:rsidRPr="00292449" w:rsidRDefault="00AB7AA9" w:rsidP="006963E5">
            <w:pPr>
              <w:pStyle w:val="List"/>
              <w:numPr>
                <w:ilvl w:val="0"/>
                <w:numId w:val="7"/>
              </w:numPr>
              <w:spacing w:after="0" w:line="240" w:lineRule="auto"/>
              <w:ind w:left="219" w:hanging="284"/>
              <w:rPr>
                <w:rFonts w:cstheme="minorHAnsi"/>
                <w:color w:val="auto"/>
                <w:sz w:val="21"/>
                <w:szCs w:val="21"/>
                <w:lang w:val="en-GB"/>
              </w:rPr>
            </w:pPr>
            <w:r w:rsidRPr="00292449">
              <w:rPr>
                <w:rFonts w:cstheme="minorHAnsi"/>
                <w:color w:val="auto"/>
                <w:sz w:val="21"/>
                <w:szCs w:val="21"/>
                <w:lang w:val="en-GB"/>
              </w:rPr>
              <w:t>Which areas would the target group prefer to live in and why</w:t>
            </w:r>
            <w:r>
              <w:rPr>
                <w:rFonts w:cstheme="minorHAnsi"/>
                <w:color w:val="auto"/>
                <w:sz w:val="21"/>
                <w:szCs w:val="21"/>
                <w:lang w:val="en-GB"/>
              </w:rPr>
              <w:t xml:space="preserve"> (e.g. </w:t>
            </w:r>
            <w:r>
              <w:t>security, cost, relatives/family, proximity to work)</w:t>
            </w:r>
            <w:r w:rsidRPr="00292449">
              <w:rPr>
                <w:rFonts w:cstheme="minorHAnsi"/>
                <w:color w:val="auto"/>
                <w:sz w:val="21"/>
                <w:szCs w:val="21"/>
                <w:lang w:val="en-GB"/>
              </w:rPr>
              <w:t>?</w:t>
            </w:r>
          </w:p>
          <w:p w14:paraId="4875C1DF" w14:textId="77777777" w:rsidR="00AB7AA9" w:rsidRPr="00AB7AA9" w:rsidRDefault="00AB7AA9" w:rsidP="006963E5">
            <w:pPr>
              <w:pStyle w:val="List"/>
              <w:numPr>
                <w:ilvl w:val="0"/>
                <w:numId w:val="7"/>
              </w:numPr>
              <w:spacing w:after="0" w:line="240" w:lineRule="auto"/>
              <w:ind w:left="219" w:hanging="284"/>
              <w:rPr>
                <w:rFonts w:eastAsiaTheme="minorEastAsia" w:cstheme="minorHAnsi"/>
                <w:color w:val="auto"/>
                <w:sz w:val="21"/>
                <w:szCs w:val="21"/>
                <w:lang w:val="en-GB"/>
              </w:rPr>
            </w:pPr>
            <w:r w:rsidRPr="00292449">
              <w:rPr>
                <w:rFonts w:cstheme="minorHAnsi"/>
                <w:color w:val="auto"/>
                <w:sz w:val="21"/>
                <w:szCs w:val="21"/>
                <w:lang w:val="en-GB"/>
              </w:rPr>
              <w:t>Are required services located within an appropriate amount of travel time from preferred locations (e.g. walking distance/public transport)</w:t>
            </w:r>
          </w:p>
          <w:p w14:paraId="689B690B" w14:textId="6ECE4479" w:rsidR="0011601E" w:rsidRPr="0011601E" w:rsidRDefault="00AB7AA9" w:rsidP="0011601E">
            <w:pPr>
              <w:pStyle w:val="List"/>
              <w:numPr>
                <w:ilvl w:val="0"/>
                <w:numId w:val="7"/>
              </w:numPr>
              <w:spacing w:after="0" w:line="240" w:lineRule="auto"/>
              <w:ind w:left="219" w:hanging="284"/>
              <w:rPr>
                <w:rFonts w:eastAsiaTheme="minorEastAsia" w:cstheme="minorHAnsi"/>
                <w:color w:val="auto"/>
                <w:sz w:val="21"/>
                <w:szCs w:val="21"/>
                <w:lang w:val="en-GB"/>
              </w:rPr>
            </w:pPr>
            <w:r w:rsidRPr="00AB7AA9">
              <w:rPr>
                <w:rFonts w:cstheme="minorHAnsi"/>
                <w:color w:val="auto"/>
                <w:sz w:val="21"/>
                <w:szCs w:val="21"/>
                <w:lang w:val="en-GB"/>
              </w:rPr>
              <w:t>Where are the majority of rental houses available located? How does this compare to the current and preferred locations of the target group?</w:t>
            </w:r>
          </w:p>
        </w:tc>
      </w:tr>
      <w:tr w:rsidR="002B6C5F" w14:paraId="186139C3" w14:textId="77777777" w:rsidTr="002B6C5F">
        <w:tc>
          <w:tcPr>
            <w:tcW w:w="3629" w:type="dxa"/>
            <w:shd w:val="clear" w:color="auto" w:fill="D5DCE4" w:themeFill="text2" w:themeFillTint="33"/>
          </w:tcPr>
          <w:p w14:paraId="4D20088B" w14:textId="77777777" w:rsidR="00AB7AA9" w:rsidRPr="00091C07" w:rsidRDefault="00AB7AA9" w:rsidP="00AB7AA9">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lastRenderedPageBreak/>
              <w:t>Needs and Capacities of Target Group</w:t>
            </w:r>
            <w:r w:rsidRPr="00091C07">
              <w:rPr>
                <w:rFonts w:asciiTheme="minorHAnsi" w:eastAsia="MS Mincho" w:hAnsiTheme="minorHAnsi" w:cstheme="minorHAnsi"/>
                <w:b/>
                <w:bCs/>
                <w:color w:val="2F5496" w:themeColor="accent1" w:themeShade="BF"/>
                <w:kern w:val="18"/>
                <w:sz w:val="21"/>
                <w:szCs w:val="21"/>
                <w:vertAlign w:val="superscript"/>
                <w:lang w:eastAsia="ja-JP"/>
              </w:rPr>
              <w:footnoteReference w:id="4"/>
            </w:r>
          </w:p>
        </w:tc>
        <w:tc>
          <w:tcPr>
            <w:tcW w:w="6720" w:type="dxa"/>
          </w:tcPr>
          <w:p w14:paraId="60F48852"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What type of housing are the target group currently residing in (e.g. building condition, rental/ownership, size, accommodation type, sharing with other households etc.)</w:t>
            </w:r>
          </w:p>
          <w:p w14:paraId="201EAB1A"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What are the main livelihoods/income sources of the target group (before and now)? How were these impacted by the crisis?</w:t>
            </w:r>
          </w:p>
          <w:p w14:paraId="5396BAD8"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What was the average monthly income of the target group before the crisis? What is the average monthly income of the target group? How is this expected to change over time?</w:t>
            </w:r>
          </w:p>
          <w:p w14:paraId="588AC55D" w14:textId="77777777" w:rsidR="00116733"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What are the main expenditures of the target group (type and amount)? How has this changed since the emergency/shock? What % of current expenditures goes to rent/utilities and related costs?</w:t>
            </w:r>
          </w:p>
          <w:p w14:paraId="5EC252E8" w14:textId="77777777" w:rsidR="00AB7AA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116733">
              <w:rPr>
                <w:rStyle w:val="Checkbox"/>
                <w:rFonts w:asciiTheme="minorHAnsi" w:hAnsiTheme="minorHAnsi" w:cstheme="minorHAnsi" w:hint="default"/>
                <w:b w:val="0"/>
                <w:bCs w:val="0"/>
                <w:color w:val="auto"/>
                <w:sz w:val="21"/>
                <w:szCs w:val="21"/>
                <w:lang w:val="en-GB"/>
              </w:rPr>
              <w:t>How do the target group currently identify rental accommodation? How long does this take? What challenges do they face (if any)?</w:t>
            </w:r>
          </w:p>
          <w:p w14:paraId="5FF36B1E" w14:textId="77777777" w:rsidR="00382FF2" w:rsidRPr="00116733" w:rsidRDefault="00382FF2" w:rsidP="006963E5">
            <w:pPr>
              <w:pStyle w:val="List"/>
              <w:numPr>
                <w:ilvl w:val="0"/>
                <w:numId w:val="7"/>
              </w:numPr>
              <w:spacing w:after="0" w:line="240" w:lineRule="auto"/>
              <w:ind w:left="219" w:hanging="284"/>
              <w:rPr>
                <w:rFonts w:eastAsia="MS Gothic" w:cstheme="minorHAnsi"/>
                <w:color w:val="auto"/>
                <w:position w:val="-2"/>
                <w:sz w:val="21"/>
                <w:szCs w:val="21"/>
                <w:lang w:val="en-GB"/>
              </w:rPr>
            </w:pPr>
            <w:r>
              <w:rPr>
                <w:rStyle w:val="Checkbox"/>
                <w:rFonts w:asciiTheme="minorHAnsi" w:hAnsiTheme="minorHAnsi" w:cstheme="minorHAnsi" w:hint="default"/>
                <w:b w:val="0"/>
                <w:bCs w:val="0"/>
                <w:color w:val="auto"/>
                <w:sz w:val="21"/>
                <w:szCs w:val="21"/>
                <w:lang w:val="en-GB"/>
              </w:rPr>
              <w:t>What protection considerations and risks exist in the context that might influence rental assistance programming?</w:t>
            </w:r>
          </w:p>
        </w:tc>
      </w:tr>
      <w:tr w:rsidR="002B6C5F" w14:paraId="1FB786D5" w14:textId="77777777" w:rsidTr="002B6C5F">
        <w:tc>
          <w:tcPr>
            <w:tcW w:w="3629" w:type="dxa"/>
            <w:shd w:val="clear" w:color="auto" w:fill="D5DCE4" w:themeFill="text2" w:themeFillTint="33"/>
          </w:tcPr>
          <w:p w14:paraId="64F1BBD7" w14:textId="77777777" w:rsidR="00AB7AA9" w:rsidRPr="00091C07" w:rsidRDefault="00AB7AA9" w:rsidP="00AB7AA9">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t>Types and Price of Rental Housing</w:t>
            </w:r>
          </w:p>
        </w:tc>
        <w:tc>
          <w:tcPr>
            <w:tcW w:w="6720" w:type="dxa"/>
          </w:tcPr>
          <w:p w14:paraId="28C00451"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What are the main categories of rental housing in the area? E.g. according to size, number of rooms, location, facilities/services, condition, repurposed commercial building, land, un/furnished, length of lease etc.</w:t>
            </w:r>
          </w:p>
          <w:p w14:paraId="69726FC4" w14:textId="7A25C6CC" w:rsidR="00AB7AA9" w:rsidRPr="0011601E" w:rsidRDefault="00AB7AA9" w:rsidP="006963E5">
            <w:pPr>
              <w:pStyle w:val="List"/>
              <w:numPr>
                <w:ilvl w:val="0"/>
                <w:numId w:val="7"/>
              </w:numPr>
              <w:spacing w:after="0" w:line="240" w:lineRule="auto"/>
              <w:ind w:left="219" w:hanging="284"/>
              <w:rPr>
                <w:rFonts w:eastAsia="MS Gothic" w:cstheme="minorHAnsi"/>
                <w:color w:val="auto"/>
                <w:position w:val="-2"/>
                <w:sz w:val="21"/>
                <w:szCs w:val="21"/>
              </w:rPr>
            </w:pPr>
            <w:r w:rsidRPr="00292449">
              <w:rPr>
                <w:rStyle w:val="Checkbox"/>
                <w:rFonts w:asciiTheme="minorHAnsi" w:hAnsiTheme="minorHAnsi" w:cstheme="minorHAnsi" w:hint="default"/>
                <w:b w:val="0"/>
                <w:bCs w:val="0"/>
                <w:color w:val="auto"/>
                <w:sz w:val="21"/>
                <w:szCs w:val="21"/>
                <w:lang w:val="en-GB"/>
              </w:rPr>
              <w:t>What were the average rental prices (and utilities) per main category of rental housing before the crisis (per month/room/m</w:t>
            </w:r>
            <w:r w:rsidRPr="00292449">
              <w:rPr>
                <w:rStyle w:val="Checkbox"/>
                <w:rFonts w:asciiTheme="minorHAnsi" w:hAnsiTheme="minorHAnsi" w:cstheme="minorHAnsi" w:hint="default"/>
                <w:b w:val="0"/>
                <w:bCs w:val="0"/>
                <w:color w:val="auto"/>
                <w:sz w:val="21"/>
                <w:szCs w:val="21"/>
                <w:vertAlign w:val="superscript"/>
                <w:lang w:val="en-GB"/>
              </w:rPr>
              <w:t>2</w:t>
            </w:r>
            <w:r w:rsidRPr="00292449">
              <w:rPr>
                <w:rStyle w:val="Checkbox"/>
                <w:rFonts w:asciiTheme="minorHAnsi" w:hAnsiTheme="minorHAnsi" w:cstheme="minorHAnsi" w:hint="default"/>
                <w:b w:val="0"/>
                <w:bCs w:val="0"/>
                <w:color w:val="auto"/>
                <w:sz w:val="21"/>
                <w:szCs w:val="21"/>
                <w:lang w:val="en-GB"/>
              </w:rPr>
              <w:t>)? What are the average rental prices (and utilities) now? What is the reason for any changes in price?</w:t>
            </w:r>
            <w:r w:rsidRPr="00292449">
              <w:rPr>
                <w:rFonts w:cstheme="minorHAnsi"/>
                <w:color w:val="auto"/>
                <w:sz w:val="21"/>
                <w:szCs w:val="21"/>
              </w:rPr>
              <w:t xml:space="preserve"> </w:t>
            </w:r>
          </w:p>
          <w:p w14:paraId="16486F3B" w14:textId="31BB3D47" w:rsidR="0011601E" w:rsidRPr="00292449" w:rsidRDefault="0011601E"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rPr>
            </w:pPr>
            <w:r>
              <w:rPr>
                <w:rFonts w:cstheme="minorHAnsi"/>
                <w:color w:val="auto"/>
                <w:sz w:val="21"/>
                <w:szCs w:val="21"/>
              </w:rPr>
              <w:t>Which of these are currently accessible (or not) to the target group and why?</w:t>
            </w:r>
          </w:p>
          <w:p w14:paraId="663691F6"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 xml:space="preserve">What would be the typical associated costs; (utilities/bills, ground rent, deposit, guarantees others.) – before the crisis and now? </w:t>
            </w:r>
          </w:p>
          <w:p w14:paraId="568A6973"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What are the target group currently spending on rent/utilities?</w:t>
            </w:r>
          </w:p>
          <w:p w14:paraId="16FC4DE0" w14:textId="77777777" w:rsidR="00116733"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What are the main factors that affect price of rental accommodation currently? Does this vary based on gender, age, religious or ethnic group, displacement status, nationality etc.?</w:t>
            </w:r>
          </w:p>
          <w:p w14:paraId="68444FD5" w14:textId="77777777" w:rsidR="00AB7AA9" w:rsidRPr="00116733" w:rsidRDefault="00AB7AA9" w:rsidP="006963E5">
            <w:pPr>
              <w:pStyle w:val="List"/>
              <w:numPr>
                <w:ilvl w:val="0"/>
                <w:numId w:val="7"/>
              </w:numPr>
              <w:spacing w:after="0" w:line="240" w:lineRule="auto"/>
              <w:ind w:left="219" w:hanging="284"/>
              <w:rPr>
                <w:rFonts w:eastAsia="MS Gothic" w:cstheme="minorHAnsi"/>
                <w:color w:val="auto"/>
                <w:position w:val="-2"/>
                <w:sz w:val="21"/>
                <w:szCs w:val="21"/>
                <w:lang w:val="en-GB"/>
              </w:rPr>
            </w:pPr>
            <w:r w:rsidRPr="00116733">
              <w:rPr>
                <w:rStyle w:val="Checkbox"/>
                <w:rFonts w:asciiTheme="minorHAnsi" w:hAnsiTheme="minorHAnsi" w:cstheme="minorHAnsi" w:hint="default"/>
                <w:b w:val="0"/>
                <w:bCs w:val="0"/>
                <w:color w:val="auto"/>
                <w:sz w:val="21"/>
                <w:szCs w:val="21"/>
                <w:lang w:val="en-GB"/>
              </w:rPr>
              <w:t>How do average rental prices compare to current income/expenditures of the target group?</w:t>
            </w:r>
          </w:p>
        </w:tc>
      </w:tr>
      <w:tr w:rsidR="002B6C5F" w14:paraId="56535A35" w14:textId="77777777" w:rsidTr="002B6C5F">
        <w:tc>
          <w:tcPr>
            <w:tcW w:w="3629" w:type="dxa"/>
            <w:shd w:val="clear" w:color="auto" w:fill="D5DCE4" w:themeFill="text2" w:themeFillTint="33"/>
          </w:tcPr>
          <w:p w14:paraId="5EBC54CC" w14:textId="77777777" w:rsidR="00AB7AA9" w:rsidRPr="00091C07" w:rsidRDefault="00AB7AA9" w:rsidP="00AB7AA9">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t>Demand for Rental Housing</w:t>
            </w:r>
          </w:p>
        </w:tc>
        <w:tc>
          <w:tcPr>
            <w:tcW w:w="6720" w:type="dxa"/>
          </w:tcPr>
          <w:p w14:paraId="7A0DF185"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 xml:space="preserve">What is the total population of the area? Do most of the host community live in owned/rented accommodation? </w:t>
            </w:r>
          </w:p>
          <w:p w14:paraId="03F76C3D"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Style w:val="Checkbox"/>
                <w:rFonts w:asciiTheme="minorHAnsi" w:hAnsiTheme="minorHAnsi" w:cstheme="minorHAnsi" w:hint="default"/>
                <w:b w:val="0"/>
                <w:bCs w:val="0"/>
                <w:color w:val="auto"/>
                <w:sz w:val="21"/>
                <w:szCs w:val="21"/>
                <w:lang w:val="en-GB"/>
              </w:rPr>
              <w:t>What is the population/# of the target group currently in need of shelter solutions/rental accommodation? (e.g. approx. # of IDPs, refugees, returnees etc.)</w:t>
            </w:r>
          </w:p>
          <w:p w14:paraId="46000972" w14:textId="77777777" w:rsidR="00AB7AA9" w:rsidRPr="00292449" w:rsidRDefault="00AB7AA9" w:rsidP="006963E5">
            <w:pPr>
              <w:pStyle w:val="List"/>
              <w:numPr>
                <w:ilvl w:val="0"/>
                <w:numId w:val="7"/>
              </w:numPr>
              <w:spacing w:after="0" w:line="240" w:lineRule="auto"/>
              <w:ind w:left="219" w:hanging="284"/>
              <w:rPr>
                <w:rStyle w:val="Checkbox"/>
                <w:rFonts w:asciiTheme="minorHAnsi" w:hAnsiTheme="minorHAnsi" w:cstheme="minorHAnsi" w:hint="default"/>
                <w:b w:val="0"/>
                <w:bCs w:val="0"/>
                <w:color w:val="auto"/>
                <w:sz w:val="21"/>
                <w:szCs w:val="21"/>
                <w:lang w:val="en-GB"/>
              </w:rPr>
            </w:pPr>
            <w:r w:rsidRPr="00292449">
              <w:rPr>
                <w:rFonts w:cstheme="minorHAnsi"/>
                <w:color w:val="auto"/>
                <w:sz w:val="21"/>
                <w:szCs w:val="21"/>
                <w:lang w:val="en-GB"/>
              </w:rPr>
              <w:t xml:space="preserve">What methods do local </w:t>
            </w:r>
            <w:r w:rsidRPr="00292449">
              <w:rPr>
                <w:rStyle w:val="Checkbox"/>
                <w:rFonts w:asciiTheme="minorHAnsi" w:hAnsiTheme="minorHAnsi" w:cstheme="minorHAnsi" w:hint="default"/>
                <w:b w:val="0"/>
                <w:bCs w:val="0"/>
                <w:color w:val="auto"/>
                <w:sz w:val="21"/>
                <w:szCs w:val="21"/>
              </w:rPr>
              <w:t>people normally use for finding rental accommodation e.g. online platforms, agencies, word of mouth, radio, newspaper, advertising in public notice boards? Has this changed since the crisis?</w:t>
            </w:r>
          </w:p>
          <w:p w14:paraId="0A77377B" w14:textId="77777777" w:rsidR="00116733" w:rsidRPr="00116733" w:rsidRDefault="00AB7AA9" w:rsidP="006963E5">
            <w:pPr>
              <w:pStyle w:val="List"/>
              <w:numPr>
                <w:ilvl w:val="0"/>
                <w:numId w:val="7"/>
              </w:numPr>
              <w:spacing w:after="0" w:line="240" w:lineRule="auto"/>
              <w:ind w:left="219" w:hanging="284"/>
              <w:rPr>
                <w:rFonts w:eastAsia="MS Gothic" w:cstheme="minorHAnsi"/>
                <w:color w:val="auto"/>
                <w:position w:val="-2"/>
                <w:sz w:val="21"/>
                <w:szCs w:val="21"/>
                <w:lang w:val="en-GB"/>
              </w:rPr>
            </w:pPr>
            <w:r w:rsidRPr="00292449">
              <w:rPr>
                <w:rFonts w:cstheme="minorHAnsi"/>
                <w:color w:val="auto"/>
                <w:sz w:val="21"/>
                <w:szCs w:val="21"/>
              </w:rPr>
              <w:t>How has demand for different types of rental accommodation changed since the crisis? (e.g. increase, decrease, stayed the same for which categories of housing). How are tenants, landlords/owners and local authorities dealing with these changes in demand?</w:t>
            </w:r>
          </w:p>
          <w:p w14:paraId="1A980DBA" w14:textId="77777777" w:rsidR="00AB7AA9" w:rsidRPr="00116733" w:rsidRDefault="00AB7AA9" w:rsidP="006963E5">
            <w:pPr>
              <w:pStyle w:val="List"/>
              <w:numPr>
                <w:ilvl w:val="0"/>
                <w:numId w:val="7"/>
              </w:numPr>
              <w:spacing w:after="0" w:line="240" w:lineRule="auto"/>
              <w:ind w:left="219" w:hanging="284"/>
              <w:rPr>
                <w:rFonts w:eastAsia="MS Gothic" w:cstheme="minorHAnsi"/>
                <w:color w:val="auto"/>
                <w:position w:val="-2"/>
                <w:sz w:val="21"/>
                <w:szCs w:val="21"/>
                <w:lang w:val="en-GB"/>
              </w:rPr>
            </w:pPr>
            <w:r w:rsidRPr="00116733">
              <w:rPr>
                <w:rFonts w:cstheme="minorHAnsi"/>
                <w:color w:val="auto"/>
                <w:sz w:val="21"/>
                <w:szCs w:val="21"/>
              </w:rPr>
              <w:t>How is demand expected to change in the coming months? Why?</w:t>
            </w:r>
          </w:p>
        </w:tc>
      </w:tr>
      <w:tr w:rsidR="002B6C5F" w14:paraId="67FA3721" w14:textId="77777777" w:rsidTr="002B6C5F">
        <w:tc>
          <w:tcPr>
            <w:tcW w:w="3629" w:type="dxa"/>
            <w:shd w:val="clear" w:color="auto" w:fill="D5DCE4" w:themeFill="text2" w:themeFillTint="33"/>
          </w:tcPr>
          <w:p w14:paraId="56B88196" w14:textId="77777777" w:rsidR="00AB7AA9" w:rsidRPr="00091C07" w:rsidRDefault="00AB7AA9" w:rsidP="00AB7AA9">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t>Rental Housing Availability</w:t>
            </w:r>
          </w:p>
        </w:tc>
        <w:tc>
          <w:tcPr>
            <w:tcW w:w="6720" w:type="dxa"/>
          </w:tcPr>
          <w:p w14:paraId="7F504BA1" w14:textId="77777777" w:rsidR="00AB7AA9" w:rsidRPr="00292449" w:rsidRDefault="00AB7AA9" w:rsidP="006963E5">
            <w:pPr>
              <w:pStyle w:val="NoSpacing"/>
              <w:numPr>
                <w:ilvl w:val="0"/>
                <w:numId w:val="8"/>
              </w:numPr>
              <w:ind w:left="219" w:hanging="284"/>
              <w:rPr>
                <w:rFonts w:asciiTheme="minorHAnsi" w:hAnsiTheme="minorHAnsi" w:cstheme="minorHAnsi"/>
                <w:sz w:val="21"/>
                <w:szCs w:val="21"/>
              </w:rPr>
            </w:pPr>
            <w:r w:rsidRPr="00292449">
              <w:rPr>
                <w:rFonts w:asciiTheme="minorHAnsi" w:hAnsiTheme="minorHAnsi" w:cstheme="minorHAnsi"/>
                <w:sz w:val="21"/>
                <w:szCs w:val="21"/>
              </w:rPr>
              <w:t xml:space="preserve">Is there available information on the total number of available rental accommodations in the market? If yes, approximately how many </w:t>
            </w:r>
            <w:r w:rsidRPr="00292449">
              <w:rPr>
                <w:rFonts w:asciiTheme="minorHAnsi" w:hAnsiTheme="minorHAnsi" w:cstheme="minorHAnsi"/>
                <w:sz w:val="21"/>
                <w:szCs w:val="21"/>
              </w:rPr>
              <w:lastRenderedPageBreak/>
              <w:t>houses/apartments etc. of the above categories are currently available?  How has this changed since the crisis?</w:t>
            </w:r>
          </w:p>
          <w:p w14:paraId="46724E28" w14:textId="77777777" w:rsidR="00AB7AA9" w:rsidRPr="00292449" w:rsidRDefault="00AB7AA9" w:rsidP="006963E5">
            <w:pPr>
              <w:pStyle w:val="NoSpacing"/>
              <w:numPr>
                <w:ilvl w:val="0"/>
                <w:numId w:val="8"/>
              </w:numPr>
              <w:ind w:left="219" w:hanging="284"/>
              <w:rPr>
                <w:rFonts w:asciiTheme="minorHAnsi" w:hAnsiTheme="minorHAnsi" w:cstheme="minorHAnsi"/>
                <w:sz w:val="21"/>
                <w:szCs w:val="21"/>
              </w:rPr>
            </w:pPr>
            <w:r w:rsidRPr="00292449">
              <w:rPr>
                <w:rFonts w:asciiTheme="minorHAnsi" w:hAnsiTheme="minorHAnsi" w:cstheme="minorHAnsi"/>
                <w:sz w:val="21"/>
                <w:szCs w:val="21"/>
              </w:rPr>
              <w:t>What is the current occupancy rate of rental housing (by type)? How has this changed since the crisis?</w:t>
            </w:r>
          </w:p>
          <w:p w14:paraId="2A2D3950" w14:textId="77777777" w:rsidR="00AB7AA9" w:rsidRPr="00292449" w:rsidRDefault="00AB7AA9" w:rsidP="006963E5">
            <w:pPr>
              <w:pStyle w:val="NoSpacing"/>
              <w:numPr>
                <w:ilvl w:val="0"/>
                <w:numId w:val="8"/>
              </w:numPr>
              <w:ind w:left="219" w:hanging="284"/>
              <w:rPr>
                <w:rFonts w:asciiTheme="minorHAnsi" w:hAnsiTheme="minorHAnsi" w:cstheme="minorHAnsi"/>
                <w:sz w:val="21"/>
                <w:szCs w:val="21"/>
              </w:rPr>
            </w:pPr>
            <w:r w:rsidRPr="00292449">
              <w:rPr>
                <w:rFonts w:asciiTheme="minorHAnsi" w:hAnsiTheme="minorHAnsi" w:cstheme="minorHAnsi"/>
                <w:sz w:val="21"/>
                <w:szCs w:val="21"/>
              </w:rPr>
              <w:t xml:space="preserve">Is there a shortage of available housing units for rental currently? Was this the case before the crisis? What are the consequences of this shortage (e.g. increasing rent rates, decrease in quality of accommodation available, overcrowding etc.)? </w:t>
            </w:r>
          </w:p>
          <w:p w14:paraId="23FC714E" w14:textId="77777777" w:rsidR="00AB7AA9" w:rsidRPr="00292449" w:rsidRDefault="00AB7AA9" w:rsidP="006963E5">
            <w:pPr>
              <w:pStyle w:val="NoSpacing"/>
              <w:numPr>
                <w:ilvl w:val="0"/>
                <w:numId w:val="8"/>
              </w:numPr>
              <w:ind w:left="219" w:hanging="284"/>
              <w:rPr>
                <w:rFonts w:asciiTheme="minorHAnsi" w:hAnsiTheme="minorHAnsi" w:cstheme="minorHAnsi"/>
                <w:sz w:val="21"/>
                <w:szCs w:val="21"/>
              </w:rPr>
            </w:pPr>
            <w:r w:rsidRPr="00292449">
              <w:rPr>
                <w:rFonts w:asciiTheme="minorHAnsi" w:hAnsiTheme="minorHAnsi" w:cstheme="minorHAnsi"/>
                <w:sz w:val="21"/>
                <w:szCs w:val="21"/>
              </w:rPr>
              <w:t>What challenges are the target group currently facing in accessing rental accommodation? (e.g. not enough units, don’t know how to find units, location, security, cost, condition etc.)</w:t>
            </w:r>
          </w:p>
          <w:p w14:paraId="26937C81" w14:textId="77777777" w:rsidR="00116733" w:rsidRDefault="00AB7AA9" w:rsidP="006963E5">
            <w:pPr>
              <w:pStyle w:val="NoSpacing"/>
              <w:numPr>
                <w:ilvl w:val="0"/>
                <w:numId w:val="8"/>
              </w:numPr>
              <w:ind w:left="219" w:hanging="219"/>
              <w:rPr>
                <w:rFonts w:asciiTheme="minorHAnsi" w:hAnsiTheme="minorHAnsi" w:cstheme="minorHAnsi"/>
                <w:sz w:val="21"/>
                <w:szCs w:val="21"/>
              </w:rPr>
            </w:pPr>
            <w:r w:rsidRPr="00292449">
              <w:rPr>
                <w:rFonts w:asciiTheme="minorHAnsi" w:hAnsiTheme="minorHAnsi" w:cstheme="minorHAnsi"/>
                <w:sz w:val="21"/>
                <w:szCs w:val="21"/>
              </w:rPr>
              <w:t xml:space="preserve">Are the number of rental units available expected to increase/decrease in future? Why? </w:t>
            </w:r>
          </w:p>
          <w:p w14:paraId="031C1910" w14:textId="77777777" w:rsidR="00AB7AA9" w:rsidRPr="00116733" w:rsidRDefault="00AB7AA9" w:rsidP="006963E5">
            <w:pPr>
              <w:pStyle w:val="NoSpacing"/>
              <w:numPr>
                <w:ilvl w:val="0"/>
                <w:numId w:val="8"/>
              </w:numPr>
              <w:ind w:left="219" w:hanging="219"/>
              <w:rPr>
                <w:rFonts w:asciiTheme="minorHAnsi" w:hAnsiTheme="minorHAnsi" w:cstheme="minorHAnsi"/>
                <w:sz w:val="21"/>
                <w:szCs w:val="21"/>
              </w:rPr>
            </w:pPr>
            <w:r w:rsidRPr="00116733">
              <w:rPr>
                <w:rFonts w:asciiTheme="minorHAnsi" w:hAnsiTheme="minorHAnsi" w:cstheme="minorHAnsi"/>
                <w:sz w:val="21"/>
                <w:szCs w:val="21"/>
              </w:rPr>
              <w:t>What challenges (if any) are owners/landlords facing in increasing the number of available rental spaces?</w:t>
            </w:r>
          </w:p>
        </w:tc>
      </w:tr>
      <w:tr w:rsidR="002B6C5F" w14:paraId="57082129" w14:textId="77777777" w:rsidTr="002B6C5F">
        <w:tc>
          <w:tcPr>
            <w:tcW w:w="3629" w:type="dxa"/>
            <w:shd w:val="clear" w:color="auto" w:fill="D5DCE4" w:themeFill="text2" w:themeFillTint="33"/>
          </w:tcPr>
          <w:p w14:paraId="0521CF4D" w14:textId="77777777" w:rsidR="00AB7AA9" w:rsidRPr="00091C07" w:rsidRDefault="00AB7AA9" w:rsidP="00AB7AA9">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lastRenderedPageBreak/>
              <w:t>Quality and Condition of Housing Stock</w:t>
            </w:r>
          </w:p>
        </w:tc>
        <w:tc>
          <w:tcPr>
            <w:tcW w:w="6720" w:type="dxa"/>
          </w:tcPr>
          <w:p w14:paraId="7D1A6D13" w14:textId="77777777" w:rsidR="00116733" w:rsidRDefault="00AB7AA9" w:rsidP="006963E5">
            <w:pPr>
              <w:pStyle w:val="NoSpacing"/>
              <w:numPr>
                <w:ilvl w:val="0"/>
                <w:numId w:val="8"/>
              </w:numPr>
              <w:ind w:left="219" w:hanging="284"/>
              <w:rPr>
                <w:rFonts w:asciiTheme="minorHAnsi" w:hAnsiTheme="minorHAnsi" w:cstheme="minorHAnsi"/>
                <w:sz w:val="21"/>
                <w:szCs w:val="21"/>
              </w:rPr>
            </w:pPr>
            <w:r w:rsidRPr="00292449">
              <w:rPr>
                <w:rFonts w:asciiTheme="minorHAnsi" w:hAnsiTheme="minorHAnsi" w:cstheme="minorHAnsi"/>
                <w:sz w:val="21"/>
                <w:szCs w:val="21"/>
              </w:rPr>
              <w:t>What standards are in place that govern rental housing accommodation? Are these usually complied with by landlords? (pre-crisis and now)</w:t>
            </w:r>
          </w:p>
          <w:p w14:paraId="79D76344" w14:textId="3EC8835D" w:rsidR="007834B0" w:rsidRPr="00C918AA" w:rsidRDefault="00AB7AA9" w:rsidP="00C918AA">
            <w:pPr>
              <w:pStyle w:val="NoSpacing"/>
              <w:numPr>
                <w:ilvl w:val="0"/>
                <w:numId w:val="8"/>
              </w:numPr>
              <w:ind w:left="219" w:hanging="284"/>
              <w:rPr>
                <w:rFonts w:asciiTheme="minorHAnsi" w:hAnsiTheme="minorHAnsi" w:cstheme="minorHAnsi"/>
                <w:sz w:val="21"/>
                <w:szCs w:val="21"/>
              </w:rPr>
            </w:pPr>
            <w:r w:rsidRPr="00116733">
              <w:rPr>
                <w:rFonts w:asciiTheme="minorHAnsi" w:hAnsiTheme="minorHAnsi" w:cstheme="minorHAnsi"/>
                <w:sz w:val="21"/>
                <w:szCs w:val="21"/>
              </w:rPr>
              <w:t xml:space="preserve">Standards for: # of occupants, room size, lighting, communal space, utilities, building condition, water, sanitation, solid waste management, electricity, ventilation, heating/cooling system, management of repairs, fire safety equipment, locking/alarm systems etc. </w:t>
            </w:r>
            <w:r w:rsidRPr="00116733">
              <w:rPr>
                <w:rFonts w:asciiTheme="minorHAnsi" w:hAnsiTheme="minorHAnsi" w:cstheme="minorHAnsi"/>
                <w:i/>
                <w:iCs/>
                <w:sz w:val="21"/>
                <w:szCs w:val="21"/>
              </w:rPr>
              <w:t>Understanding local standards and practice will help inform implementation requirements</w:t>
            </w:r>
            <w:r w:rsidRPr="00C918AA">
              <w:rPr>
                <w:rFonts w:asciiTheme="minorHAnsi" w:hAnsiTheme="minorHAnsi" w:cstheme="minorHAnsi"/>
                <w:i/>
                <w:iCs/>
                <w:sz w:val="21"/>
                <w:szCs w:val="21"/>
              </w:rPr>
              <w:t>.</w:t>
            </w:r>
            <w:r w:rsidR="007A7C5F" w:rsidRPr="00C918AA">
              <w:rPr>
                <w:rFonts w:asciiTheme="minorHAnsi" w:hAnsiTheme="minorHAnsi" w:cstheme="minorHAnsi"/>
                <w:i/>
                <w:iCs/>
                <w:sz w:val="21"/>
                <w:szCs w:val="21"/>
              </w:rPr>
              <w:t xml:space="preserve"> </w:t>
            </w:r>
            <w:r w:rsidR="007834B0" w:rsidRPr="00C918AA">
              <w:rPr>
                <w:rFonts w:asciiTheme="minorHAnsi" w:hAnsiTheme="minorHAnsi" w:cstheme="minorHAnsi"/>
                <w:i/>
                <w:iCs/>
                <w:sz w:val="21"/>
                <w:szCs w:val="21"/>
              </w:rPr>
              <w:t>If there are limited/no local regulations then Sphere can be considered as a minimum standard.</w:t>
            </w:r>
          </w:p>
        </w:tc>
      </w:tr>
      <w:tr w:rsidR="002B6C5F" w14:paraId="52E812A4" w14:textId="77777777" w:rsidTr="002B6C5F">
        <w:tc>
          <w:tcPr>
            <w:tcW w:w="3629" w:type="dxa"/>
            <w:shd w:val="clear" w:color="auto" w:fill="D5DCE4" w:themeFill="text2" w:themeFillTint="33"/>
          </w:tcPr>
          <w:p w14:paraId="6DED0CAA" w14:textId="77777777" w:rsidR="00AB7AA9" w:rsidRPr="00091C07" w:rsidRDefault="00AB7AA9" w:rsidP="00AB7AA9">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t>Tenancy Dynamics</w:t>
            </w:r>
          </w:p>
        </w:tc>
        <w:tc>
          <w:tcPr>
            <w:tcW w:w="6720" w:type="dxa"/>
          </w:tcPr>
          <w:p w14:paraId="3A0BCFBE" w14:textId="77777777" w:rsidR="00AB7AA9" w:rsidRPr="00292449" w:rsidRDefault="00AB7AA9" w:rsidP="006963E5">
            <w:pPr>
              <w:pStyle w:val="NoSpacing"/>
              <w:numPr>
                <w:ilvl w:val="0"/>
                <w:numId w:val="8"/>
              </w:numPr>
              <w:ind w:left="219" w:hanging="219"/>
              <w:rPr>
                <w:rFonts w:asciiTheme="minorHAnsi" w:hAnsiTheme="minorHAnsi" w:cstheme="minorHAnsi"/>
                <w:sz w:val="21"/>
                <w:szCs w:val="21"/>
                <w:lang w:val="en-US"/>
              </w:rPr>
            </w:pPr>
            <w:r w:rsidRPr="00292449">
              <w:rPr>
                <w:rFonts w:asciiTheme="minorHAnsi" w:hAnsiTheme="minorHAnsi" w:cstheme="minorHAnsi"/>
                <w:sz w:val="21"/>
                <w:szCs w:val="21"/>
                <w:lang w:val="en-US"/>
              </w:rPr>
              <w:t>What is the commonly used tenancy and contractual arrangement (formal, informal, written, verbal, legal, social)? How does this differ across the population?</w:t>
            </w:r>
          </w:p>
          <w:p w14:paraId="722D7AC5" w14:textId="77777777" w:rsidR="00AB7AA9" w:rsidRPr="00292449" w:rsidRDefault="00AB7AA9" w:rsidP="006963E5">
            <w:pPr>
              <w:pStyle w:val="NoSpacing"/>
              <w:numPr>
                <w:ilvl w:val="0"/>
                <w:numId w:val="8"/>
              </w:numPr>
              <w:ind w:left="219" w:hanging="219"/>
              <w:rPr>
                <w:rFonts w:asciiTheme="minorHAnsi" w:hAnsiTheme="minorHAnsi" w:cstheme="minorHAnsi"/>
                <w:sz w:val="21"/>
                <w:szCs w:val="21"/>
                <w:lang w:val="en-US"/>
              </w:rPr>
            </w:pPr>
            <w:r w:rsidRPr="00292449">
              <w:rPr>
                <w:rFonts w:asciiTheme="minorHAnsi" w:hAnsiTheme="minorHAnsi" w:cstheme="minorHAnsi"/>
                <w:sz w:val="21"/>
                <w:szCs w:val="21"/>
                <w:lang w:val="en-US"/>
              </w:rPr>
              <w:t>What are the current sharing practices/dynamics (e.g. family size/sharing/multiple occupancy etc.)? How has this changed since the crisis?</w:t>
            </w:r>
          </w:p>
          <w:p w14:paraId="55CBD419" w14:textId="77777777" w:rsidR="00AB7AA9" w:rsidRPr="00292449" w:rsidRDefault="00AB7AA9" w:rsidP="006963E5">
            <w:pPr>
              <w:pStyle w:val="NoSpacing"/>
              <w:numPr>
                <w:ilvl w:val="0"/>
                <w:numId w:val="8"/>
              </w:numPr>
              <w:ind w:left="219" w:hanging="219"/>
              <w:rPr>
                <w:rFonts w:asciiTheme="minorHAnsi" w:hAnsiTheme="minorHAnsi" w:cstheme="minorHAnsi"/>
                <w:sz w:val="21"/>
                <w:szCs w:val="21"/>
                <w:lang w:val="en-US"/>
              </w:rPr>
            </w:pPr>
            <w:r w:rsidRPr="00292449">
              <w:rPr>
                <w:rFonts w:asciiTheme="minorHAnsi" w:hAnsiTheme="minorHAnsi" w:cstheme="minorHAnsi"/>
                <w:sz w:val="21"/>
                <w:szCs w:val="21"/>
                <w:lang w:val="en-US"/>
              </w:rPr>
              <w:t>What duration are contracts usually for? How has this changed since the crisis?</w:t>
            </w:r>
          </w:p>
          <w:p w14:paraId="079498BB" w14:textId="77777777" w:rsidR="00AB7AA9" w:rsidRPr="00292449" w:rsidRDefault="00AB7AA9" w:rsidP="006963E5">
            <w:pPr>
              <w:pStyle w:val="NoSpacing"/>
              <w:numPr>
                <w:ilvl w:val="0"/>
                <w:numId w:val="8"/>
              </w:numPr>
              <w:ind w:left="219" w:hanging="219"/>
              <w:rPr>
                <w:rFonts w:asciiTheme="minorHAnsi" w:hAnsiTheme="minorHAnsi" w:cstheme="minorHAnsi"/>
                <w:sz w:val="21"/>
                <w:szCs w:val="21"/>
                <w:lang w:val="en-US"/>
              </w:rPr>
            </w:pPr>
            <w:r w:rsidRPr="00292449">
              <w:rPr>
                <w:rFonts w:asciiTheme="minorHAnsi" w:hAnsiTheme="minorHAnsi" w:cstheme="minorHAnsi"/>
                <w:sz w:val="21"/>
                <w:szCs w:val="21"/>
              </w:rPr>
              <w:t>Is home rental or ownership the norm in the identified cities? Has this changed as a result of the crisis?</w:t>
            </w:r>
          </w:p>
          <w:p w14:paraId="6AB3E2A5" w14:textId="77777777" w:rsidR="00AB7AA9" w:rsidRPr="00292449" w:rsidRDefault="00AB7AA9" w:rsidP="006963E5">
            <w:pPr>
              <w:pStyle w:val="NoSpacing"/>
              <w:numPr>
                <w:ilvl w:val="0"/>
                <w:numId w:val="8"/>
              </w:numPr>
              <w:ind w:left="219" w:hanging="219"/>
              <w:rPr>
                <w:rFonts w:asciiTheme="minorHAnsi" w:hAnsiTheme="minorHAnsi" w:cstheme="minorHAnsi"/>
                <w:sz w:val="21"/>
                <w:szCs w:val="21"/>
                <w:lang w:val="en-US"/>
              </w:rPr>
            </w:pPr>
            <w:r w:rsidRPr="00292449">
              <w:rPr>
                <w:rFonts w:asciiTheme="minorHAnsi" w:hAnsiTheme="minorHAnsi" w:cstheme="minorHAnsi"/>
                <w:sz w:val="21"/>
                <w:szCs w:val="21"/>
                <w:lang w:val="en-US"/>
              </w:rPr>
              <w:t>Are there any barriers to accessing formal/legal/written rental agreements such as: legal status, gender, race, age, handicap,</w:t>
            </w:r>
            <w:r w:rsidRPr="00292449">
              <w:rPr>
                <w:rStyle w:val="spelle"/>
                <w:rFonts w:asciiTheme="minorHAnsi" w:eastAsiaTheme="minorEastAsia" w:hAnsiTheme="minorHAnsi" w:cstheme="minorHAnsi"/>
                <w:sz w:val="21"/>
                <w:szCs w:val="21"/>
              </w:rPr>
              <w:t xml:space="preserve"> </w:t>
            </w:r>
            <w:r w:rsidRPr="00292449">
              <w:rPr>
                <w:rFonts w:asciiTheme="minorHAnsi" w:hAnsiTheme="minorHAnsi" w:cstheme="minorHAnsi"/>
                <w:sz w:val="21"/>
                <w:szCs w:val="21"/>
              </w:rPr>
              <w:t>displacement status, area of origin, nationality, ethnicity, religion, socio-economic background, employment status?</w:t>
            </w:r>
          </w:p>
          <w:p w14:paraId="120AD44C" w14:textId="77777777" w:rsidR="00AB7AA9" w:rsidRPr="00292449" w:rsidRDefault="00AB7AA9" w:rsidP="006963E5">
            <w:pPr>
              <w:pStyle w:val="NoSpacing"/>
              <w:numPr>
                <w:ilvl w:val="0"/>
                <w:numId w:val="8"/>
              </w:numPr>
              <w:ind w:left="219" w:hanging="219"/>
              <w:rPr>
                <w:rFonts w:asciiTheme="minorHAnsi" w:hAnsiTheme="minorHAnsi" w:cstheme="minorHAnsi"/>
                <w:sz w:val="21"/>
                <w:szCs w:val="21"/>
                <w:lang w:val="en-US"/>
              </w:rPr>
            </w:pPr>
            <w:r w:rsidRPr="00292449">
              <w:rPr>
                <w:rFonts w:asciiTheme="minorHAnsi" w:hAnsiTheme="minorHAnsi" w:cstheme="minorHAnsi"/>
                <w:sz w:val="21"/>
                <w:szCs w:val="21"/>
                <w:lang w:val="en-US"/>
              </w:rPr>
              <w:t>What is the usual method of payment (e.g. monthly/yearly, deposit, payment in advance, loans/credit, in exchange for work/services etc.)? How has this changed since before the crisis?</w:t>
            </w:r>
          </w:p>
          <w:p w14:paraId="447F20DB" w14:textId="77777777" w:rsidR="00AB7AA9" w:rsidRPr="00292449" w:rsidRDefault="00AB7AA9" w:rsidP="006963E5">
            <w:pPr>
              <w:pStyle w:val="NoSpacing"/>
              <w:numPr>
                <w:ilvl w:val="0"/>
                <w:numId w:val="8"/>
              </w:numPr>
              <w:ind w:left="219" w:hanging="219"/>
              <w:rPr>
                <w:rFonts w:asciiTheme="minorHAnsi" w:hAnsiTheme="minorHAnsi" w:cstheme="minorHAnsi"/>
                <w:sz w:val="21"/>
                <w:szCs w:val="21"/>
                <w:lang w:val="en-US"/>
              </w:rPr>
            </w:pPr>
            <w:r w:rsidRPr="00292449">
              <w:rPr>
                <w:rFonts w:asciiTheme="minorHAnsi" w:hAnsiTheme="minorHAnsi" w:cstheme="minorHAnsi"/>
                <w:sz w:val="21"/>
                <w:szCs w:val="21"/>
                <w:lang w:val="en-US"/>
              </w:rPr>
              <w:t>What deposit is normally required and under what conditions?</w:t>
            </w:r>
          </w:p>
          <w:p w14:paraId="5C1C42B4" w14:textId="77777777" w:rsidR="00116733" w:rsidRDefault="00AB7AA9" w:rsidP="006963E5">
            <w:pPr>
              <w:pStyle w:val="NoSpacing"/>
              <w:numPr>
                <w:ilvl w:val="0"/>
                <w:numId w:val="8"/>
              </w:numPr>
              <w:ind w:left="219" w:hanging="219"/>
              <w:rPr>
                <w:rFonts w:asciiTheme="minorHAnsi" w:hAnsiTheme="minorHAnsi" w:cstheme="minorHAnsi"/>
                <w:sz w:val="21"/>
                <w:szCs w:val="21"/>
                <w:lang w:val="en-US"/>
              </w:rPr>
            </w:pPr>
            <w:r w:rsidRPr="00292449">
              <w:rPr>
                <w:rFonts w:asciiTheme="minorHAnsi" w:hAnsiTheme="minorHAnsi" w:cstheme="minorHAnsi"/>
                <w:sz w:val="21"/>
                <w:szCs w:val="21"/>
                <w:lang w:val="en-US"/>
              </w:rPr>
              <w:t>How long are homes usually rented for? Has this changed as a result of the crisis?</w:t>
            </w:r>
          </w:p>
          <w:p w14:paraId="4337E8BA" w14:textId="77777777" w:rsidR="00AB7AA9" w:rsidRPr="00116733" w:rsidRDefault="00AB7AA9" w:rsidP="006963E5">
            <w:pPr>
              <w:pStyle w:val="NoSpacing"/>
              <w:numPr>
                <w:ilvl w:val="0"/>
                <w:numId w:val="8"/>
              </w:numPr>
              <w:ind w:left="219" w:hanging="219"/>
              <w:rPr>
                <w:rFonts w:asciiTheme="minorHAnsi" w:hAnsiTheme="minorHAnsi" w:cstheme="minorHAnsi"/>
                <w:sz w:val="21"/>
                <w:szCs w:val="21"/>
                <w:lang w:val="en-US"/>
              </w:rPr>
            </w:pPr>
            <w:r w:rsidRPr="00116733">
              <w:rPr>
                <w:rFonts w:asciiTheme="minorHAnsi" w:hAnsiTheme="minorHAnsi" w:cstheme="minorHAnsi"/>
                <w:sz w:val="21"/>
                <w:szCs w:val="21"/>
                <w:lang w:val="en-US"/>
              </w:rPr>
              <w:t>What notice period do tenants normally get before eviction? Has this changed as a result of the crisis?</w:t>
            </w:r>
          </w:p>
        </w:tc>
      </w:tr>
      <w:tr w:rsidR="002B6C5F" w14:paraId="6B1BB4F5" w14:textId="77777777" w:rsidTr="002B6C5F">
        <w:tc>
          <w:tcPr>
            <w:tcW w:w="3629" w:type="dxa"/>
            <w:shd w:val="clear" w:color="auto" w:fill="D5DCE4" w:themeFill="text2" w:themeFillTint="33"/>
          </w:tcPr>
          <w:p w14:paraId="2C200D13" w14:textId="77777777" w:rsidR="00AB7AA9" w:rsidRPr="00091C07" w:rsidRDefault="00AB7AA9" w:rsidP="00AB7AA9">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t>Regulatory Environment</w:t>
            </w:r>
          </w:p>
        </w:tc>
        <w:tc>
          <w:tcPr>
            <w:tcW w:w="6720" w:type="dxa"/>
          </w:tcPr>
          <w:p w14:paraId="64A2502A"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How does intended duration of stay/contract affect the ability of tenants to find accommodation?</w:t>
            </w:r>
          </w:p>
          <w:p w14:paraId="41EA594A"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Are there different contracting processes for long and short-term contracts?</w:t>
            </w:r>
          </w:p>
          <w:p w14:paraId="5670334A"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Are there associations or government bodies that define tenants and landlord rights</w:t>
            </w:r>
            <w:r w:rsidR="00382FF2">
              <w:rPr>
                <w:rFonts w:asciiTheme="minorHAnsi" w:hAnsiTheme="minorHAnsi" w:cstheme="minorHAnsi"/>
                <w:sz w:val="21"/>
                <w:szCs w:val="21"/>
              </w:rPr>
              <w:t xml:space="preserve"> and </w:t>
            </w:r>
            <w:r w:rsidR="0086350A">
              <w:rPr>
                <w:rFonts w:asciiTheme="minorHAnsi" w:hAnsiTheme="minorHAnsi" w:cstheme="minorHAnsi"/>
                <w:sz w:val="21"/>
                <w:szCs w:val="21"/>
              </w:rPr>
              <w:t>responsibilities</w:t>
            </w:r>
            <w:r w:rsidRPr="00292449">
              <w:rPr>
                <w:rFonts w:asciiTheme="minorHAnsi" w:hAnsiTheme="minorHAnsi" w:cstheme="minorHAnsi"/>
                <w:sz w:val="21"/>
                <w:szCs w:val="21"/>
              </w:rPr>
              <w:t>?</w:t>
            </w:r>
            <w:r w:rsidRPr="00292449" w:rsidDel="000A0F72">
              <w:rPr>
                <w:rFonts w:asciiTheme="minorHAnsi" w:hAnsiTheme="minorHAnsi" w:cstheme="minorHAnsi"/>
                <w:sz w:val="21"/>
                <w:szCs w:val="21"/>
              </w:rPr>
              <w:t xml:space="preserve"> </w:t>
            </w:r>
          </w:p>
          <w:p w14:paraId="296C7BB2"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What rules/laws govern tenant and landlord rights? Which government department oversees this?</w:t>
            </w:r>
          </w:p>
          <w:p w14:paraId="41D21F06" w14:textId="77777777" w:rsidR="00116733"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lastRenderedPageBreak/>
              <w:t>W</w:t>
            </w:r>
            <w:r w:rsidRPr="00292449">
              <w:rPr>
                <w:rFonts w:asciiTheme="minorHAnsi" w:hAnsiTheme="minorHAnsi" w:cstheme="minorHAnsi"/>
                <w:sz w:val="21"/>
                <w:szCs w:val="21"/>
                <w:lang w:val="en-GB"/>
              </w:rPr>
              <w:t>here can</w:t>
            </w:r>
            <w:r w:rsidRPr="00292449">
              <w:rPr>
                <w:rFonts w:asciiTheme="minorHAnsi" w:hAnsiTheme="minorHAnsi" w:cstheme="minorHAnsi"/>
                <w:sz w:val="21"/>
                <w:szCs w:val="21"/>
              </w:rPr>
              <w:t xml:space="preserve"> people can go to understand what rights they have under rental agreements?</w:t>
            </w:r>
          </w:p>
          <w:p w14:paraId="34FD0E55" w14:textId="18A481A0" w:rsidR="007A7C5F" w:rsidRPr="00C918AA" w:rsidRDefault="00AB7AA9" w:rsidP="00307D42">
            <w:pPr>
              <w:pStyle w:val="ListParagraph"/>
              <w:numPr>
                <w:ilvl w:val="0"/>
                <w:numId w:val="8"/>
              </w:numPr>
              <w:spacing w:line="240" w:lineRule="auto"/>
              <w:ind w:left="219" w:hanging="219"/>
              <w:rPr>
                <w:rFonts w:asciiTheme="minorHAnsi" w:hAnsiTheme="minorHAnsi" w:cstheme="minorHAnsi"/>
                <w:sz w:val="21"/>
                <w:szCs w:val="21"/>
              </w:rPr>
            </w:pPr>
            <w:r w:rsidRPr="00116733">
              <w:rPr>
                <w:rFonts w:asciiTheme="minorHAnsi" w:hAnsiTheme="minorHAnsi" w:cstheme="minorHAnsi"/>
                <w:sz w:val="21"/>
                <w:szCs w:val="21"/>
              </w:rPr>
              <w:t>Where can (and do) people go in the event of disputes or legal issues with tenants/landlords?</w:t>
            </w:r>
          </w:p>
        </w:tc>
      </w:tr>
      <w:tr w:rsidR="002B6C5F" w14:paraId="45A64BF6" w14:textId="77777777" w:rsidTr="002B6C5F">
        <w:tc>
          <w:tcPr>
            <w:tcW w:w="3629" w:type="dxa"/>
            <w:shd w:val="clear" w:color="auto" w:fill="D5DCE4" w:themeFill="text2" w:themeFillTint="33"/>
          </w:tcPr>
          <w:p w14:paraId="20FA124B" w14:textId="77777777" w:rsidR="00AB7AA9" w:rsidRPr="00091C07" w:rsidRDefault="00AB7AA9" w:rsidP="00AB7AA9">
            <w:pPr>
              <w:rPr>
                <w:rFonts w:asciiTheme="minorHAnsi" w:eastAsia="MS Mincho" w:hAnsiTheme="minorHAnsi" w:cstheme="minorHAnsi"/>
                <w:b/>
                <w:bCs/>
                <w:color w:val="2F5496" w:themeColor="accent1" w:themeShade="BF"/>
                <w:kern w:val="18"/>
                <w:sz w:val="21"/>
                <w:szCs w:val="21"/>
                <w:lang w:eastAsia="ja-JP"/>
              </w:rPr>
            </w:pPr>
            <w:r w:rsidRPr="00091C07">
              <w:rPr>
                <w:rFonts w:asciiTheme="minorHAnsi" w:eastAsia="MS Mincho" w:hAnsiTheme="minorHAnsi" w:cstheme="minorHAnsi"/>
                <w:b/>
                <w:bCs/>
                <w:color w:val="2F5496" w:themeColor="accent1" w:themeShade="BF"/>
                <w:kern w:val="18"/>
                <w:sz w:val="21"/>
                <w:szCs w:val="21"/>
                <w:lang w:eastAsia="ja-JP"/>
              </w:rPr>
              <w:lastRenderedPageBreak/>
              <w:t>Government Assistance</w:t>
            </w:r>
          </w:p>
        </w:tc>
        <w:tc>
          <w:tcPr>
            <w:tcW w:w="6720" w:type="dxa"/>
          </w:tcPr>
          <w:p w14:paraId="349C8151"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 xml:space="preserve">What government led social protection programmes are available in relation to housing support? </w:t>
            </w:r>
          </w:p>
          <w:p w14:paraId="7319D17F"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Are these accessible to the affected populations?</w:t>
            </w:r>
          </w:p>
          <w:p w14:paraId="4086E382"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 xml:space="preserve">What is the application process, duration and qualification criteria? </w:t>
            </w:r>
          </w:p>
          <w:p w14:paraId="11D2BB23"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 xml:space="preserve">What assistance is provided and through which modalities? </w:t>
            </w:r>
          </w:p>
          <w:p w14:paraId="5C61D713"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Has the crisis impacted government assistance programmes? If so, how?</w:t>
            </w:r>
          </w:p>
          <w:p w14:paraId="3084D7EF"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How many people are currently assisted under the government programme? Is there capacity for expansion?</w:t>
            </w:r>
          </w:p>
          <w:p w14:paraId="735CB21B"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How many eligible people are currently not assisted by the programme?</w:t>
            </w:r>
          </w:p>
          <w:p w14:paraId="46299E2F" w14:textId="77777777" w:rsidR="00AB7AA9" w:rsidRPr="00292449" w:rsidRDefault="00AB7AA9" w:rsidP="006963E5">
            <w:pPr>
              <w:pStyle w:val="ListParagraph"/>
              <w:numPr>
                <w:ilvl w:val="0"/>
                <w:numId w:val="8"/>
              </w:numPr>
              <w:spacing w:line="240" w:lineRule="auto"/>
              <w:ind w:left="219" w:hanging="219"/>
              <w:rPr>
                <w:rFonts w:asciiTheme="minorHAnsi" w:hAnsiTheme="minorHAnsi" w:cstheme="minorHAnsi"/>
                <w:sz w:val="21"/>
                <w:szCs w:val="21"/>
              </w:rPr>
            </w:pPr>
            <w:r w:rsidRPr="00292449">
              <w:rPr>
                <w:rFonts w:asciiTheme="minorHAnsi" w:hAnsiTheme="minorHAnsi" w:cstheme="minorHAnsi"/>
                <w:sz w:val="21"/>
                <w:szCs w:val="21"/>
              </w:rPr>
              <w:t xml:space="preserve">What local government departments can be contacted to gain support for rental programming and potentially give local advice on tenancies? </w:t>
            </w:r>
          </w:p>
        </w:tc>
      </w:tr>
    </w:tbl>
    <w:p w14:paraId="17BD02DF" w14:textId="77777777" w:rsidR="00AB7AA9" w:rsidRPr="00AB7AA9" w:rsidRDefault="00AB7AA9" w:rsidP="00AB7AA9">
      <w:pPr>
        <w:rPr>
          <w:sz w:val="21"/>
          <w:szCs w:val="21"/>
        </w:rPr>
      </w:pPr>
    </w:p>
    <w:p w14:paraId="4923EB12" w14:textId="77777777" w:rsidR="00171CED" w:rsidRDefault="00307171" w:rsidP="00091C07">
      <w:pPr>
        <w:pStyle w:val="Heading3"/>
        <w:numPr>
          <w:ilvl w:val="0"/>
          <w:numId w:val="16"/>
        </w:numPr>
      </w:pPr>
      <w:bookmarkStart w:id="7" w:name="_Toc523137022"/>
      <w:r>
        <w:t xml:space="preserve">Compilation and </w:t>
      </w:r>
      <w:r w:rsidR="00A02121">
        <w:t xml:space="preserve">Analysis </w:t>
      </w:r>
      <w:r w:rsidR="004E45F7">
        <w:t>of Information</w:t>
      </w:r>
      <w:bookmarkEnd w:id="7"/>
    </w:p>
    <w:p w14:paraId="01FDE503" w14:textId="77777777" w:rsidR="00307171" w:rsidRDefault="00307171" w:rsidP="00292449"/>
    <w:p w14:paraId="044764E8" w14:textId="650EF898" w:rsidR="00307171" w:rsidRDefault="00307171" w:rsidP="00292449">
      <w:pPr>
        <w:rPr>
          <w:sz w:val="21"/>
          <w:szCs w:val="21"/>
        </w:rPr>
      </w:pPr>
      <w:r w:rsidRPr="00382FF2">
        <w:rPr>
          <w:sz w:val="21"/>
          <w:szCs w:val="21"/>
        </w:rPr>
        <w:t xml:space="preserve">The compilation of data will largely depend on what tools have been used, the range of stakeholders consulted, and the sample size of respondents. </w:t>
      </w:r>
      <w:r w:rsidR="004E45F7" w:rsidRPr="00382FF2">
        <w:rPr>
          <w:sz w:val="21"/>
          <w:szCs w:val="21"/>
        </w:rPr>
        <w:t>It is recommended that whoever is leading the assessment compiles a summary of findings against the main categories outlined above and then conducts a short workshop to validate findings with team members and relevant stakeholders.</w:t>
      </w:r>
      <w:r w:rsidR="005414A6">
        <w:rPr>
          <w:sz w:val="21"/>
          <w:szCs w:val="21"/>
        </w:rPr>
        <w:t xml:space="preserve"> This should be organised around the key questions outlined at the start of the assessment, for example:</w:t>
      </w:r>
    </w:p>
    <w:p w14:paraId="73A817DF" w14:textId="77777777" w:rsidR="005414A6" w:rsidRDefault="005414A6" w:rsidP="005414A6">
      <w:pPr>
        <w:spacing w:line="259" w:lineRule="auto"/>
        <w:jc w:val="left"/>
        <w:rPr>
          <w:sz w:val="21"/>
          <w:szCs w:val="21"/>
        </w:rPr>
      </w:pPr>
      <w:bookmarkStart w:id="8" w:name="_Toc521670876"/>
      <w:bookmarkStart w:id="9" w:name="_Toc521671013"/>
      <w:bookmarkStart w:id="10" w:name="_Toc521671395"/>
      <w:bookmarkStart w:id="11" w:name="_Toc521670877"/>
      <w:bookmarkStart w:id="12" w:name="_Toc521671014"/>
      <w:bookmarkStart w:id="13" w:name="_Toc521671396"/>
      <w:bookmarkStart w:id="14" w:name="_Toc521670878"/>
      <w:bookmarkStart w:id="15" w:name="_Toc521671015"/>
      <w:bookmarkStart w:id="16" w:name="_Toc521671397"/>
      <w:bookmarkStart w:id="17" w:name="_Toc521670884"/>
      <w:bookmarkStart w:id="18" w:name="_Toc521671021"/>
      <w:bookmarkStart w:id="19" w:name="_Toc521671403"/>
      <w:bookmarkStart w:id="20" w:name="_Toc521670886"/>
      <w:bookmarkStart w:id="21" w:name="_Toc521671023"/>
      <w:bookmarkStart w:id="22" w:name="_Toc521671405"/>
      <w:bookmarkStart w:id="23" w:name="_Toc521670888"/>
      <w:bookmarkStart w:id="24" w:name="_Toc521671025"/>
      <w:bookmarkStart w:id="25" w:name="_Toc521671407"/>
      <w:bookmarkStart w:id="26" w:name="_Toc521670890"/>
      <w:bookmarkStart w:id="27" w:name="_Toc521671027"/>
      <w:bookmarkStart w:id="28" w:name="_Toc521671409"/>
      <w:bookmarkStart w:id="29" w:name="_Toc521670891"/>
      <w:bookmarkStart w:id="30" w:name="_Toc521671028"/>
      <w:bookmarkStart w:id="31" w:name="_Toc521671410"/>
      <w:bookmarkStart w:id="32" w:name="_Toc521670892"/>
      <w:bookmarkStart w:id="33" w:name="_Toc521671029"/>
      <w:bookmarkStart w:id="34" w:name="_Toc521671411"/>
      <w:bookmarkStart w:id="35" w:name="_Toc521670893"/>
      <w:bookmarkStart w:id="36" w:name="_Toc521671030"/>
      <w:bookmarkStart w:id="37" w:name="_Toc521671412"/>
      <w:bookmarkStart w:id="38" w:name="_Toc521670894"/>
      <w:bookmarkStart w:id="39" w:name="_Toc521671031"/>
      <w:bookmarkStart w:id="40" w:name="_Toc521671413"/>
      <w:bookmarkStart w:id="41" w:name="_Toc521670901"/>
      <w:bookmarkStart w:id="42" w:name="_Toc521671038"/>
      <w:bookmarkStart w:id="43" w:name="_Toc521671420"/>
      <w:bookmarkStart w:id="44" w:name="_Toc521670902"/>
      <w:bookmarkStart w:id="45" w:name="_Toc521671039"/>
      <w:bookmarkStart w:id="46" w:name="_Toc52167142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2A8ADF1" w14:textId="77777777" w:rsidR="005414A6" w:rsidRDefault="005414A6" w:rsidP="005414A6">
      <w:pPr>
        <w:jc w:val="left"/>
        <w:rPr>
          <w:sz w:val="21"/>
          <w:szCs w:val="21"/>
        </w:rPr>
      </w:pPr>
      <w:r w:rsidRPr="005414A6">
        <w:rPr>
          <w:sz w:val="21"/>
          <w:szCs w:val="21"/>
        </w:rPr>
        <w:t xml:space="preserve">1. How does </w:t>
      </w:r>
      <w:r>
        <w:rPr>
          <w:sz w:val="21"/>
          <w:szCs w:val="21"/>
        </w:rPr>
        <w:t>rental assistance (e.g. cash for rent)</w:t>
      </w:r>
      <w:r w:rsidRPr="005414A6">
        <w:rPr>
          <w:sz w:val="21"/>
          <w:szCs w:val="21"/>
        </w:rPr>
        <w:t xml:space="preserve"> meet beneficiary needs and what are the limitations of</w:t>
      </w:r>
      <w:r>
        <w:rPr>
          <w:sz w:val="21"/>
          <w:szCs w:val="21"/>
        </w:rPr>
        <w:t xml:space="preserve"> this approach</w:t>
      </w:r>
      <w:r w:rsidRPr="005414A6">
        <w:rPr>
          <w:sz w:val="21"/>
          <w:szCs w:val="21"/>
        </w:rPr>
        <w:t xml:space="preserve">?  </w:t>
      </w:r>
    </w:p>
    <w:p w14:paraId="6C25A7A0" w14:textId="77777777" w:rsidR="005414A6" w:rsidRDefault="005414A6" w:rsidP="005414A6">
      <w:pPr>
        <w:jc w:val="left"/>
        <w:rPr>
          <w:sz w:val="21"/>
          <w:szCs w:val="21"/>
        </w:rPr>
      </w:pPr>
      <w:r w:rsidRPr="005414A6">
        <w:rPr>
          <w:sz w:val="21"/>
          <w:szCs w:val="21"/>
        </w:rPr>
        <w:t>2. Can the housing market respond to an inc</w:t>
      </w:r>
      <w:r>
        <w:rPr>
          <w:sz w:val="21"/>
          <w:szCs w:val="21"/>
        </w:rPr>
        <w:t>rease in demand as a result of a cash intervention for rent</w:t>
      </w:r>
      <w:r w:rsidRPr="005414A6">
        <w:rPr>
          <w:sz w:val="21"/>
          <w:szCs w:val="21"/>
        </w:rPr>
        <w:t xml:space="preserve">? </w:t>
      </w:r>
    </w:p>
    <w:p w14:paraId="7B9CA45A" w14:textId="77777777" w:rsidR="005414A6" w:rsidRDefault="005414A6" w:rsidP="005414A6">
      <w:pPr>
        <w:jc w:val="left"/>
        <w:rPr>
          <w:sz w:val="21"/>
          <w:szCs w:val="21"/>
        </w:rPr>
      </w:pPr>
      <w:r w:rsidRPr="005414A6">
        <w:rPr>
          <w:sz w:val="21"/>
          <w:szCs w:val="21"/>
        </w:rPr>
        <w:t>3. In what way c</w:t>
      </w:r>
      <w:r>
        <w:rPr>
          <w:sz w:val="21"/>
          <w:szCs w:val="21"/>
        </w:rPr>
        <w:t>ould</w:t>
      </w:r>
      <w:r w:rsidRPr="005414A6">
        <w:rPr>
          <w:sz w:val="21"/>
          <w:szCs w:val="21"/>
        </w:rPr>
        <w:t xml:space="preserve"> interventions risk harming existing markets? </w:t>
      </w:r>
    </w:p>
    <w:p w14:paraId="4359FB05" w14:textId="77777777" w:rsidR="005414A6" w:rsidRDefault="005414A6" w:rsidP="005414A6">
      <w:pPr>
        <w:jc w:val="left"/>
        <w:rPr>
          <w:sz w:val="21"/>
          <w:szCs w:val="21"/>
        </w:rPr>
      </w:pPr>
      <w:r>
        <w:rPr>
          <w:sz w:val="21"/>
          <w:szCs w:val="21"/>
        </w:rPr>
        <w:t>4. What additional interventions could be implemented to address these risks?</w:t>
      </w:r>
    </w:p>
    <w:p w14:paraId="6DFFBF10" w14:textId="77777777" w:rsidR="005414A6" w:rsidRDefault="005414A6" w:rsidP="005414A6">
      <w:pPr>
        <w:jc w:val="left"/>
        <w:rPr>
          <w:sz w:val="21"/>
          <w:szCs w:val="21"/>
        </w:rPr>
      </w:pPr>
      <w:r w:rsidRPr="005414A6">
        <w:rPr>
          <w:sz w:val="21"/>
          <w:szCs w:val="21"/>
        </w:rPr>
        <w:t xml:space="preserve">5. What impact would upgrade investments in existing properties have on the current rental market?  </w:t>
      </w:r>
    </w:p>
    <w:p w14:paraId="0751B743" w14:textId="77777777" w:rsidR="005414A6" w:rsidRDefault="005414A6" w:rsidP="005414A6">
      <w:pPr>
        <w:jc w:val="left"/>
        <w:rPr>
          <w:sz w:val="21"/>
          <w:szCs w:val="21"/>
        </w:rPr>
      </w:pPr>
      <w:r w:rsidRPr="005414A6">
        <w:rPr>
          <w:sz w:val="21"/>
          <w:szCs w:val="21"/>
        </w:rPr>
        <w:t xml:space="preserve">6. How would the upgrade of shelters effect the current rental market availability and price? </w:t>
      </w:r>
    </w:p>
    <w:p w14:paraId="64F02EEC" w14:textId="77777777" w:rsidR="005414A6" w:rsidRPr="00382FF2" w:rsidRDefault="005414A6" w:rsidP="005414A6">
      <w:pPr>
        <w:jc w:val="left"/>
        <w:rPr>
          <w:sz w:val="21"/>
          <w:szCs w:val="21"/>
        </w:rPr>
      </w:pPr>
      <w:r w:rsidRPr="005414A6">
        <w:rPr>
          <w:sz w:val="21"/>
          <w:szCs w:val="21"/>
        </w:rPr>
        <w:t>7. What is the optimal time period for</w:t>
      </w:r>
      <w:r>
        <w:rPr>
          <w:sz w:val="21"/>
          <w:szCs w:val="21"/>
        </w:rPr>
        <w:t xml:space="preserve"> a cash for rent</w:t>
      </w:r>
      <w:r w:rsidRPr="005414A6">
        <w:rPr>
          <w:sz w:val="21"/>
          <w:szCs w:val="21"/>
        </w:rPr>
        <w:t xml:space="preserve"> intervention?</w:t>
      </w:r>
    </w:p>
    <w:p w14:paraId="41F6D055" w14:textId="77777777" w:rsidR="00E5182D" w:rsidRDefault="00E5182D" w:rsidP="00E5182D">
      <w:pPr>
        <w:pStyle w:val="Heading2"/>
      </w:pPr>
    </w:p>
    <w:p w14:paraId="34A31241" w14:textId="5675DD1D" w:rsidR="0063256E" w:rsidRPr="00292449" w:rsidRDefault="003231C4" w:rsidP="00E5182D">
      <w:pPr>
        <w:pStyle w:val="Heading2"/>
      </w:pPr>
      <w:bookmarkStart w:id="47" w:name="_Toc523137023"/>
      <w:r>
        <w:t>Step Two</w:t>
      </w:r>
      <w:r w:rsidR="00E5182D">
        <w:t xml:space="preserve">: </w:t>
      </w:r>
      <w:r w:rsidR="0063256E" w:rsidRPr="00292449">
        <w:t xml:space="preserve">Response Analysis: Is housing rental assistance </w:t>
      </w:r>
      <w:r w:rsidR="001B7B1F">
        <w:t>the most</w:t>
      </w:r>
      <w:r w:rsidR="0063256E" w:rsidRPr="00292449">
        <w:t xml:space="preserve"> appropriate response option?</w:t>
      </w:r>
      <w:bookmarkEnd w:id="47"/>
    </w:p>
    <w:p w14:paraId="6F0019CF" w14:textId="77777777" w:rsidR="0063256E" w:rsidRDefault="0063256E" w:rsidP="00820B72">
      <w:pPr>
        <w:pStyle w:val="NoSpacing"/>
      </w:pPr>
    </w:p>
    <w:p w14:paraId="71EAFE00" w14:textId="1466E007" w:rsidR="00D064A1" w:rsidRPr="00382FF2" w:rsidRDefault="00E32D20" w:rsidP="00292449">
      <w:pPr>
        <w:rPr>
          <w:sz w:val="21"/>
          <w:szCs w:val="21"/>
        </w:rPr>
      </w:pPr>
      <w:r w:rsidRPr="00382FF2">
        <w:rPr>
          <w:sz w:val="21"/>
          <w:szCs w:val="21"/>
        </w:rPr>
        <w:t xml:space="preserve">After compiling the information available, the team should then review the feasibility of different response options and decide on a recommended response in relation to providing a rental assistance programme. </w:t>
      </w:r>
      <w:r w:rsidR="005A44F8" w:rsidRPr="005A44F8">
        <w:rPr>
          <w:sz w:val="21"/>
          <w:szCs w:val="21"/>
        </w:rPr>
        <w:t>S</w:t>
      </w:r>
      <w:r w:rsidRPr="005A44F8">
        <w:rPr>
          <w:sz w:val="21"/>
          <w:szCs w:val="21"/>
        </w:rPr>
        <w:t>o</w:t>
      </w:r>
      <w:r w:rsidRPr="00382FF2">
        <w:rPr>
          <w:sz w:val="21"/>
          <w:szCs w:val="21"/>
        </w:rPr>
        <w:t>me of the fa</w:t>
      </w:r>
      <w:r w:rsidR="004E45F7" w:rsidRPr="00382FF2">
        <w:rPr>
          <w:sz w:val="21"/>
          <w:szCs w:val="21"/>
        </w:rPr>
        <w:t>ctors to con</w:t>
      </w:r>
      <w:r w:rsidR="0063256E" w:rsidRPr="00382FF2">
        <w:rPr>
          <w:sz w:val="21"/>
          <w:szCs w:val="21"/>
        </w:rPr>
        <w:t xml:space="preserve">sider </w:t>
      </w:r>
      <w:r w:rsidRPr="00382FF2">
        <w:rPr>
          <w:sz w:val="21"/>
          <w:szCs w:val="21"/>
        </w:rPr>
        <w:t>are outlined below</w:t>
      </w:r>
      <w:r w:rsidR="004E45F7" w:rsidRPr="00382FF2">
        <w:rPr>
          <w:sz w:val="21"/>
          <w:szCs w:val="21"/>
        </w:rPr>
        <w:t>:</w:t>
      </w:r>
    </w:p>
    <w:p w14:paraId="5F1F441A" w14:textId="77777777" w:rsidR="00D064A1" w:rsidRDefault="00D064A1" w:rsidP="004E193A"/>
    <w:tbl>
      <w:tblPr>
        <w:tblStyle w:val="TableGrid"/>
        <w:tblW w:w="9209" w:type="dxa"/>
        <w:tblLook w:val="04A0" w:firstRow="1" w:lastRow="0" w:firstColumn="1" w:lastColumn="0" w:noHBand="0" w:noVBand="1"/>
      </w:tblPr>
      <w:tblGrid>
        <w:gridCol w:w="1859"/>
        <w:gridCol w:w="7350"/>
      </w:tblGrid>
      <w:tr w:rsidR="00531E7C" w14:paraId="0859ABAC" w14:textId="77777777" w:rsidTr="006F2872">
        <w:tc>
          <w:tcPr>
            <w:tcW w:w="1859" w:type="dxa"/>
            <w:shd w:val="clear" w:color="auto" w:fill="D5DCE4" w:themeFill="text2" w:themeFillTint="33"/>
          </w:tcPr>
          <w:p w14:paraId="4D848E42" w14:textId="77777777" w:rsidR="00531E7C" w:rsidRPr="00CB3874" w:rsidRDefault="3A2A606C" w:rsidP="005A44F8">
            <w:pPr>
              <w:jc w:val="left"/>
              <w:rPr>
                <w:b/>
                <w:bCs/>
                <w:color w:val="2F5496" w:themeColor="accent1" w:themeShade="BF"/>
                <w:sz w:val="24"/>
                <w:szCs w:val="24"/>
              </w:rPr>
            </w:pPr>
            <w:r w:rsidRPr="00CB3874">
              <w:rPr>
                <w:b/>
                <w:bCs/>
                <w:color w:val="2F5496" w:themeColor="accent1" w:themeShade="BF"/>
                <w:sz w:val="24"/>
                <w:szCs w:val="24"/>
              </w:rPr>
              <w:t>Residents’ capacity to contribute</w:t>
            </w:r>
          </w:p>
        </w:tc>
        <w:tc>
          <w:tcPr>
            <w:tcW w:w="7350" w:type="dxa"/>
          </w:tcPr>
          <w:p w14:paraId="71525AA2" w14:textId="77777777" w:rsidR="00454B35" w:rsidRPr="00E5182D" w:rsidRDefault="00454B35" w:rsidP="006963E5">
            <w:pPr>
              <w:pStyle w:val="ListParagraph"/>
              <w:numPr>
                <w:ilvl w:val="0"/>
                <w:numId w:val="9"/>
              </w:numPr>
              <w:spacing w:line="240" w:lineRule="auto"/>
              <w:ind w:left="351"/>
              <w:rPr>
                <w:sz w:val="21"/>
                <w:szCs w:val="21"/>
                <w:lang w:val="en-GB"/>
              </w:rPr>
            </w:pPr>
            <w:r w:rsidRPr="00E5182D">
              <w:rPr>
                <w:sz w:val="21"/>
                <w:szCs w:val="21"/>
                <w:lang w:val="en-GB"/>
              </w:rPr>
              <w:t>Consider what capacity residents have to contribute towards costs from their own resources and income sources.</w:t>
            </w:r>
          </w:p>
          <w:p w14:paraId="7F6BDED3" w14:textId="77777777" w:rsidR="00454B35" w:rsidRPr="00E5182D" w:rsidRDefault="00454B35" w:rsidP="006963E5">
            <w:pPr>
              <w:pStyle w:val="ListParagraph"/>
              <w:numPr>
                <w:ilvl w:val="0"/>
                <w:numId w:val="9"/>
              </w:numPr>
              <w:spacing w:line="240" w:lineRule="auto"/>
              <w:ind w:left="351"/>
              <w:rPr>
                <w:sz w:val="21"/>
                <w:szCs w:val="21"/>
                <w:lang w:val="en-GB"/>
              </w:rPr>
            </w:pPr>
            <w:r w:rsidRPr="00E5182D">
              <w:rPr>
                <w:sz w:val="21"/>
                <w:szCs w:val="21"/>
                <w:lang w:val="en-GB"/>
              </w:rPr>
              <w:t>Assistance amounts should be calculated based on a good understanding of residents’ capacity to contribute</w:t>
            </w:r>
          </w:p>
          <w:p w14:paraId="68504D18" w14:textId="77777777" w:rsidR="00E5182D" w:rsidRPr="00E5182D" w:rsidRDefault="00454B35" w:rsidP="006963E5">
            <w:pPr>
              <w:pStyle w:val="ListParagraph"/>
              <w:numPr>
                <w:ilvl w:val="0"/>
                <w:numId w:val="9"/>
              </w:numPr>
              <w:spacing w:line="240" w:lineRule="auto"/>
              <w:ind w:left="351"/>
              <w:rPr>
                <w:sz w:val="21"/>
                <w:szCs w:val="21"/>
                <w:lang w:val="en-GB"/>
              </w:rPr>
            </w:pPr>
            <w:r w:rsidRPr="00E5182D">
              <w:rPr>
                <w:sz w:val="21"/>
                <w:szCs w:val="21"/>
                <w:lang w:val="en-GB"/>
              </w:rPr>
              <w:t>Consider affordability of the accommodation/rental payments for the residents beyond the end of the programme</w:t>
            </w:r>
          </w:p>
          <w:p w14:paraId="6BAA8914" w14:textId="77777777" w:rsidR="005D6697" w:rsidRPr="00E5182D" w:rsidRDefault="00454B35" w:rsidP="00454B35">
            <w:pPr>
              <w:rPr>
                <w:i/>
                <w:iCs/>
                <w:sz w:val="21"/>
                <w:szCs w:val="21"/>
              </w:rPr>
            </w:pPr>
            <w:r w:rsidRPr="00E5182D">
              <w:rPr>
                <w:i/>
                <w:iCs/>
                <w:sz w:val="21"/>
                <w:szCs w:val="21"/>
              </w:rPr>
              <w:t>Note: Questions on contributions and income can</w:t>
            </w:r>
            <w:r w:rsidR="3A2A606C" w:rsidRPr="00E5182D">
              <w:rPr>
                <w:i/>
                <w:iCs/>
                <w:sz w:val="21"/>
                <w:szCs w:val="21"/>
              </w:rPr>
              <w:t xml:space="preserve"> be </w:t>
            </w:r>
            <w:r w:rsidRPr="00E5182D">
              <w:rPr>
                <w:i/>
                <w:iCs/>
                <w:sz w:val="21"/>
                <w:szCs w:val="21"/>
              </w:rPr>
              <w:t>sensitive and difficult to ask so it’s</w:t>
            </w:r>
            <w:r w:rsidR="3A2A606C" w:rsidRPr="00E5182D">
              <w:rPr>
                <w:i/>
                <w:iCs/>
                <w:sz w:val="21"/>
                <w:szCs w:val="21"/>
              </w:rPr>
              <w:t xml:space="preserve"> important to </w:t>
            </w:r>
            <w:r w:rsidRPr="00E5182D">
              <w:rPr>
                <w:i/>
                <w:iCs/>
                <w:sz w:val="21"/>
                <w:szCs w:val="21"/>
              </w:rPr>
              <w:t>triangulate information with peers and representatives, and use proxy questions</w:t>
            </w:r>
            <w:r w:rsidR="3A2A606C" w:rsidRPr="00E5182D">
              <w:rPr>
                <w:i/>
                <w:iCs/>
                <w:sz w:val="21"/>
                <w:szCs w:val="21"/>
              </w:rPr>
              <w:t>.</w:t>
            </w:r>
          </w:p>
        </w:tc>
      </w:tr>
      <w:tr w:rsidR="00531E7C" w14:paraId="08B94547" w14:textId="77777777" w:rsidTr="006F2872">
        <w:tc>
          <w:tcPr>
            <w:tcW w:w="1859" w:type="dxa"/>
            <w:shd w:val="clear" w:color="auto" w:fill="D5DCE4" w:themeFill="text2" w:themeFillTint="33"/>
          </w:tcPr>
          <w:p w14:paraId="731B8C12" w14:textId="77777777" w:rsidR="00531E7C" w:rsidRPr="00CB3874" w:rsidRDefault="3A2A606C" w:rsidP="00292449">
            <w:pPr>
              <w:rPr>
                <w:b/>
                <w:bCs/>
                <w:color w:val="2F5496" w:themeColor="accent1" w:themeShade="BF"/>
                <w:sz w:val="24"/>
                <w:szCs w:val="24"/>
              </w:rPr>
            </w:pPr>
            <w:r w:rsidRPr="00CB3874">
              <w:rPr>
                <w:b/>
                <w:bCs/>
                <w:color w:val="2F5496" w:themeColor="accent1" w:themeShade="BF"/>
                <w:sz w:val="24"/>
                <w:szCs w:val="24"/>
              </w:rPr>
              <w:t>Conditionality</w:t>
            </w:r>
            <w:r w:rsidR="00454B35" w:rsidRPr="00CB3874">
              <w:rPr>
                <w:b/>
                <w:bCs/>
                <w:color w:val="2F5496" w:themeColor="accent1" w:themeShade="BF"/>
                <w:sz w:val="24"/>
                <w:szCs w:val="24"/>
              </w:rPr>
              <w:t xml:space="preserve"> and Restrictions</w:t>
            </w:r>
          </w:p>
        </w:tc>
        <w:tc>
          <w:tcPr>
            <w:tcW w:w="7350" w:type="dxa"/>
          </w:tcPr>
          <w:p w14:paraId="7B146A4E" w14:textId="77777777" w:rsidR="002B6C5F" w:rsidRPr="002B6C5F" w:rsidRDefault="00454B35" w:rsidP="00C918AA">
            <w:pPr>
              <w:pStyle w:val="ListParagraph"/>
              <w:numPr>
                <w:ilvl w:val="0"/>
                <w:numId w:val="9"/>
              </w:numPr>
              <w:spacing w:line="240" w:lineRule="auto"/>
              <w:ind w:left="351"/>
              <w:rPr>
                <w:sz w:val="21"/>
                <w:szCs w:val="21"/>
              </w:rPr>
            </w:pPr>
            <w:r w:rsidRPr="00E5182D">
              <w:rPr>
                <w:sz w:val="21"/>
                <w:szCs w:val="21"/>
                <w:lang w:val="en-GB"/>
              </w:rPr>
              <w:t xml:space="preserve">Decide if assistance will be </w:t>
            </w:r>
            <w:r w:rsidRPr="00E5182D">
              <w:rPr>
                <w:b/>
                <w:bCs/>
                <w:sz w:val="21"/>
                <w:szCs w:val="21"/>
                <w:lang w:val="en-GB"/>
              </w:rPr>
              <w:t>restricted</w:t>
            </w:r>
            <w:r w:rsidR="00CB3874" w:rsidRPr="00E5182D">
              <w:rPr>
                <w:sz w:val="21"/>
                <w:szCs w:val="21"/>
                <w:lang w:val="en-GB"/>
              </w:rPr>
              <w:t xml:space="preserve"> </w:t>
            </w:r>
            <w:r w:rsidR="00CB3874" w:rsidRPr="00E5182D">
              <w:rPr>
                <w:b/>
                <w:bCs/>
                <w:sz w:val="21"/>
                <w:szCs w:val="21"/>
                <w:lang w:val="en-GB"/>
              </w:rPr>
              <w:t>or unrestricted</w:t>
            </w:r>
            <w:r w:rsidRPr="00E5182D">
              <w:rPr>
                <w:b/>
                <w:bCs/>
                <w:sz w:val="21"/>
                <w:szCs w:val="21"/>
                <w:lang w:val="en-GB"/>
              </w:rPr>
              <w:t>.</w:t>
            </w:r>
            <w:r w:rsidRPr="00E5182D">
              <w:rPr>
                <w:sz w:val="21"/>
                <w:szCs w:val="21"/>
                <w:lang w:val="en-GB"/>
              </w:rPr>
              <w:t xml:space="preserve"> For example, if rental assistance </w:t>
            </w:r>
            <w:r w:rsidR="00163643" w:rsidRPr="00E5182D">
              <w:rPr>
                <w:sz w:val="21"/>
                <w:szCs w:val="21"/>
                <w:lang w:val="en-GB"/>
              </w:rPr>
              <w:t>can only be spent on rent</w:t>
            </w:r>
            <w:r w:rsidR="007834B0">
              <w:rPr>
                <w:sz w:val="21"/>
                <w:szCs w:val="21"/>
                <w:lang w:val="en-GB"/>
              </w:rPr>
              <w:t xml:space="preserve"> by the beneficiary</w:t>
            </w:r>
            <w:r w:rsidR="00382FF2" w:rsidRPr="00E5182D">
              <w:rPr>
                <w:sz w:val="21"/>
                <w:szCs w:val="21"/>
                <w:lang w:val="en-GB"/>
              </w:rPr>
              <w:t xml:space="preserve"> </w:t>
            </w:r>
            <w:r w:rsidR="007834B0">
              <w:rPr>
                <w:sz w:val="21"/>
                <w:szCs w:val="21"/>
                <w:lang w:val="en-GB"/>
              </w:rPr>
              <w:t>it is</w:t>
            </w:r>
            <w:r w:rsidR="00CB3874" w:rsidRPr="00E5182D">
              <w:rPr>
                <w:sz w:val="21"/>
                <w:szCs w:val="21"/>
                <w:lang w:val="en-GB"/>
              </w:rPr>
              <w:t xml:space="preserve"> restricted</w:t>
            </w:r>
            <w:r w:rsidR="007834B0">
              <w:rPr>
                <w:sz w:val="21"/>
                <w:szCs w:val="21"/>
                <w:lang w:val="en-GB"/>
              </w:rPr>
              <w:t xml:space="preserve"> (e.g. </w:t>
            </w:r>
            <w:r w:rsidR="007834B0" w:rsidRPr="00E5182D">
              <w:rPr>
                <w:sz w:val="21"/>
                <w:szCs w:val="21"/>
                <w:lang w:val="en-GB"/>
              </w:rPr>
              <w:t>the beneficiary</w:t>
            </w:r>
            <w:r w:rsidR="007834B0">
              <w:rPr>
                <w:sz w:val="21"/>
                <w:szCs w:val="21"/>
                <w:lang w:val="en-GB"/>
              </w:rPr>
              <w:t xml:space="preserve"> is </w:t>
            </w:r>
            <w:r w:rsidR="007834B0" w:rsidRPr="002B6C5F">
              <w:rPr>
                <w:sz w:val="21"/>
                <w:szCs w:val="21"/>
                <w:lang w:val="en-GB"/>
              </w:rPr>
              <w:t xml:space="preserve">required to spend the assistance on rent (and/or utilities) with potential to suspend assistance if the beneficiary does not comply with the </w:t>
            </w:r>
            <w:r w:rsidR="007834B0" w:rsidRPr="002B6C5F">
              <w:rPr>
                <w:sz w:val="21"/>
                <w:szCs w:val="21"/>
                <w:lang w:val="en-GB"/>
              </w:rPr>
              <w:lastRenderedPageBreak/>
              <w:t xml:space="preserve">terms of the programme). </w:t>
            </w:r>
            <w:r w:rsidR="00CB3874" w:rsidRPr="002B6C5F">
              <w:rPr>
                <w:sz w:val="21"/>
                <w:szCs w:val="21"/>
                <w:lang w:val="en-GB"/>
              </w:rPr>
              <w:t>I</w:t>
            </w:r>
            <w:r w:rsidRPr="002B6C5F">
              <w:rPr>
                <w:sz w:val="21"/>
                <w:szCs w:val="21"/>
                <w:lang w:val="en-GB"/>
              </w:rPr>
              <w:t xml:space="preserve">f </w:t>
            </w:r>
            <w:r w:rsidR="007F68CF" w:rsidRPr="002B6C5F">
              <w:rPr>
                <w:sz w:val="21"/>
                <w:szCs w:val="21"/>
                <w:lang w:val="en-GB"/>
              </w:rPr>
              <w:t xml:space="preserve">rental assistance is </w:t>
            </w:r>
            <w:r w:rsidR="00CB3874" w:rsidRPr="002B6C5F">
              <w:rPr>
                <w:sz w:val="21"/>
                <w:szCs w:val="21"/>
                <w:lang w:val="en-GB"/>
              </w:rPr>
              <w:t xml:space="preserve">unrestricted, it might be </w:t>
            </w:r>
            <w:r w:rsidR="007F68CF" w:rsidRPr="002B6C5F">
              <w:rPr>
                <w:sz w:val="21"/>
                <w:szCs w:val="21"/>
                <w:lang w:val="en-GB"/>
              </w:rPr>
              <w:t xml:space="preserve">provided to the beneficiary directly </w:t>
            </w:r>
            <w:r w:rsidR="00CB3874" w:rsidRPr="002B6C5F">
              <w:rPr>
                <w:sz w:val="21"/>
                <w:szCs w:val="21"/>
                <w:lang w:val="en-GB"/>
              </w:rPr>
              <w:t>where they would be technically</w:t>
            </w:r>
            <w:r w:rsidR="007F68CF" w:rsidRPr="002B6C5F">
              <w:rPr>
                <w:sz w:val="21"/>
                <w:szCs w:val="21"/>
                <w:lang w:val="en-GB"/>
              </w:rPr>
              <w:t xml:space="preserve"> able to spend the assistance on anything</w:t>
            </w:r>
            <w:r w:rsidR="00163643" w:rsidRPr="002B6C5F">
              <w:rPr>
                <w:sz w:val="21"/>
                <w:szCs w:val="21"/>
                <w:lang w:val="en-GB"/>
              </w:rPr>
              <w:t>, and ‘keep the change’</w:t>
            </w:r>
            <w:r w:rsidR="007F68CF" w:rsidRPr="002B6C5F">
              <w:rPr>
                <w:sz w:val="21"/>
                <w:szCs w:val="21"/>
                <w:lang w:val="en-GB"/>
              </w:rPr>
              <w:t xml:space="preserve"> (though the agency could monitor receipts and proof of payment</w:t>
            </w:r>
            <w:r w:rsidR="00CB3874" w:rsidRPr="002B6C5F">
              <w:rPr>
                <w:sz w:val="21"/>
                <w:szCs w:val="21"/>
                <w:lang w:val="en-GB"/>
              </w:rPr>
              <w:t xml:space="preserve"> as part of monitoring activities</w:t>
            </w:r>
            <w:r w:rsidR="007F68CF" w:rsidRPr="002B6C5F">
              <w:rPr>
                <w:sz w:val="21"/>
                <w:szCs w:val="21"/>
                <w:lang w:val="en-GB"/>
              </w:rPr>
              <w:t>).</w:t>
            </w:r>
          </w:p>
          <w:p w14:paraId="6CA81EFA" w14:textId="593F293F" w:rsidR="00531E7C" w:rsidRPr="00E5182D" w:rsidRDefault="007F68CF" w:rsidP="002B6C5F">
            <w:pPr>
              <w:pStyle w:val="ListParagraph"/>
              <w:numPr>
                <w:ilvl w:val="0"/>
                <w:numId w:val="9"/>
              </w:numPr>
              <w:spacing w:line="240" w:lineRule="auto"/>
              <w:ind w:left="351"/>
              <w:rPr>
                <w:sz w:val="21"/>
                <w:szCs w:val="21"/>
                <w:lang w:val="en-GB"/>
              </w:rPr>
            </w:pPr>
            <w:r w:rsidRPr="002B6C5F">
              <w:rPr>
                <w:sz w:val="21"/>
                <w:szCs w:val="21"/>
                <w:lang w:val="en-GB"/>
              </w:rPr>
              <w:t xml:space="preserve">Decide if assistance will be </w:t>
            </w:r>
            <w:r w:rsidRPr="002B6C5F">
              <w:rPr>
                <w:b/>
                <w:bCs/>
                <w:sz w:val="21"/>
                <w:szCs w:val="21"/>
                <w:lang w:val="en-GB"/>
              </w:rPr>
              <w:t>conditional or unconditional</w:t>
            </w:r>
            <w:r w:rsidRPr="002B6C5F">
              <w:rPr>
                <w:sz w:val="21"/>
                <w:szCs w:val="21"/>
                <w:lang w:val="en-GB"/>
              </w:rPr>
              <w:t>.</w:t>
            </w:r>
            <w:r w:rsidR="00CB3874" w:rsidRPr="002B6C5F">
              <w:rPr>
                <w:sz w:val="21"/>
                <w:szCs w:val="21"/>
                <w:lang w:val="en-GB"/>
              </w:rPr>
              <w:t xml:space="preserve"> </w:t>
            </w:r>
            <w:r w:rsidR="007834B0" w:rsidRPr="002B6C5F">
              <w:rPr>
                <w:sz w:val="21"/>
                <w:szCs w:val="21"/>
              </w:rPr>
              <w:t>If conditional, beneficiaries are required to do something in order to be eligible (such as attend a training, attain some legal documentation, or reside in a property meeting minimum standards). If unconditional, inclusion is based only on need and people are not required to do anything further</w:t>
            </w:r>
            <w:r w:rsidR="007834B0">
              <w:t>.</w:t>
            </w:r>
          </w:p>
        </w:tc>
      </w:tr>
      <w:tr w:rsidR="00531E7C" w14:paraId="6FF68C0D" w14:textId="77777777" w:rsidTr="006F2872">
        <w:tc>
          <w:tcPr>
            <w:tcW w:w="1859" w:type="dxa"/>
            <w:shd w:val="clear" w:color="auto" w:fill="D5DCE4" w:themeFill="text2" w:themeFillTint="33"/>
          </w:tcPr>
          <w:p w14:paraId="46A360ED" w14:textId="77777777" w:rsidR="00531E7C" w:rsidRPr="00CB3874" w:rsidRDefault="00CB3874" w:rsidP="00756E0E">
            <w:pPr>
              <w:jc w:val="left"/>
              <w:rPr>
                <w:b/>
                <w:bCs/>
                <w:color w:val="2F5496" w:themeColor="accent1" w:themeShade="BF"/>
                <w:sz w:val="24"/>
                <w:szCs w:val="24"/>
              </w:rPr>
            </w:pPr>
            <w:r>
              <w:rPr>
                <w:b/>
                <w:bCs/>
                <w:color w:val="2F5496" w:themeColor="accent1" w:themeShade="BF"/>
                <w:sz w:val="24"/>
                <w:szCs w:val="24"/>
              </w:rPr>
              <w:lastRenderedPageBreak/>
              <w:t>Nature</w:t>
            </w:r>
            <w:r w:rsidR="3A2A606C" w:rsidRPr="00CB3874">
              <w:rPr>
                <w:b/>
                <w:bCs/>
                <w:color w:val="2F5496" w:themeColor="accent1" w:themeShade="BF"/>
                <w:sz w:val="24"/>
                <w:szCs w:val="24"/>
              </w:rPr>
              <w:t xml:space="preserve"> of assistance</w:t>
            </w:r>
          </w:p>
        </w:tc>
        <w:tc>
          <w:tcPr>
            <w:tcW w:w="7350" w:type="dxa"/>
          </w:tcPr>
          <w:p w14:paraId="04CA3D6B" w14:textId="77777777" w:rsidR="00D33B4F" w:rsidRPr="00E5182D" w:rsidRDefault="00CB3874" w:rsidP="006963E5">
            <w:pPr>
              <w:pStyle w:val="ListParagraph"/>
              <w:numPr>
                <w:ilvl w:val="0"/>
                <w:numId w:val="9"/>
              </w:numPr>
              <w:spacing w:line="240" w:lineRule="auto"/>
              <w:ind w:left="293" w:hanging="283"/>
              <w:rPr>
                <w:sz w:val="21"/>
                <w:szCs w:val="21"/>
                <w:lang w:val="en-GB"/>
              </w:rPr>
            </w:pPr>
            <w:r w:rsidRPr="00E5182D">
              <w:rPr>
                <w:sz w:val="21"/>
                <w:szCs w:val="21"/>
                <w:lang w:val="en-GB"/>
              </w:rPr>
              <w:t>Value of rental assistance that will be covered (e.g. contribution or full amount), and whether this will be standard across households, varied based on household size or based on actual rental costs for each household.</w:t>
            </w:r>
          </w:p>
          <w:p w14:paraId="5DA2D2C3" w14:textId="77777777" w:rsidR="00CB3874" w:rsidRPr="00E5182D" w:rsidRDefault="00CB3874" w:rsidP="006963E5">
            <w:pPr>
              <w:pStyle w:val="ListParagraph"/>
              <w:numPr>
                <w:ilvl w:val="0"/>
                <w:numId w:val="9"/>
              </w:numPr>
              <w:spacing w:line="240" w:lineRule="auto"/>
              <w:ind w:left="293" w:hanging="283"/>
              <w:rPr>
                <w:sz w:val="21"/>
                <w:szCs w:val="21"/>
                <w:lang w:val="en-GB"/>
              </w:rPr>
            </w:pPr>
            <w:r w:rsidRPr="00E5182D">
              <w:rPr>
                <w:sz w:val="21"/>
                <w:szCs w:val="21"/>
                <w:lang w:val="en-GB"/>
              </w:rPr>
              <w:t>Duration of rental assistance support (e.g. one month or multiple months, if so how many months)</w:t>
            </w:r>
          </w:p>
          <w:p w14:paraId="4A7C7914" w14:textId="77777777" w:rsidR="00D33B4F" w:rsidRPr="00E5182D" w:rsidRDefault="00D33B4F" w:rsidP="006963E5">
            <w:pPr>
              <w:pStyle w:val="ListParagraph"/>
              <w:numPr>
                <w:ilvl w:val="0"/>
                <w:numId w:val="9"/>
              </w:numPr>
              <w:spacing w:line="240" w:lineRule="auto"/>
              <w:ind w:left="293" w:hanging="283"/>
              <w:rPr>
                <w:sz w:val="21"/>
                <w:szCs w:val="21"/>
                <w:lang w:val="en-GB"/>
              </w:rPr>
            </w:pPr>
            <w:r w:rsidRPr="00E5182D">
              <w:rPr>
                <w:sz w:val="21"/>
                <w:szCs w:val="21"/>
                <w:lang w:val="en-GB"/>
              </w:rPr>
              <w:t>Will assistance cover rental costs only, or also utilities, furniture, guarantee/deposit or other needs.</w:t>
            </w:r>
          </w:p>
          <w:p w14:paraId="243DBFDF" w14:textId="77777777" w:rsidR="005C00B1" w:rsidRPr="00E5182D" w:rsidRDefault="00D33B4F" w:rsidP="00D33B4F">
            <w:pPr>
              <w:ind w:left="75"/>
              <w:rPr>
                <w:i/>
                <w:iCs/>
                <w:sz w:val="21"/>
                <w:szCs w:val="21"/>
              </w:rPr>
            </w:pPr>
            <w:r w:rsidRPr="00E5182D">
              <w:rPr>
                <w:i/>
                <w:iCs/>
                <w:sz w:val="21"/>
                <w:szCs w:val="21"/>
              </w:rPr>
              <w:t>Note: When deciding this, try to consult other agencies that might be planning or implementing rental assistance programmes in the same areas to harmonise approaches, and also consider value/nature of housing support government programmes offer.</w:t>
            </w:r>
          </w:p>
        </w:tc>
      </w:tr>
      <w:tr w:rsidR="00DA19A3" w14:paraId="71AA59AA" w14:textId="77777777" w:rsidTr="006F2872">
        <w:tc>
          <w:tcPr>
            <w:tcW w:w="1859" w:type="dxa"/>
            <w:shd w:val="clear" w:color="auto" w:fill="D5DCE4" w:themeFill="text2" w:themeFillTint="33"/>
          </w:tcPr>
          <w:p w14:paraId="6067B7D8" w14:textId="77777777" w:rsidR="00DA19A3" w:rsidRDefault="00DA19A3" w:rsidP="00756E0E">
            <w:pPr>
              <w:jc w:val="left"/>
              <w:rPr>
                <w:b/>
                <w:bCs/>
                <w:color w:val="2F5496" w:themeColor="accent1" w:themeShade="BF"/>
                <w:sz w:val="24"/>
                <w:szCs w:val="24"/>
              </w:rPr>
            </w:pPr>
            <w:r>
              <w:rPr>
                <w:b/>
                <w:bCs/>
                <w:color w:val="2F5496" w:themeColor="accent1" w:themeShade="BF"/>
                <w:sz w:val="24"/>
                <w:szCs w:val="24"/>
              </w:rPr>
              <w:t>Delivery mechanism</w:t>
            </w:r>
          </w:p>
        </w:tc>
        <w:tc>
          <w:tcPr>
            <w:tcW w:w="7350" w:type="dxa"/>
          </w:tcPr>
          <w:p w14:paraId="0604D3AE" w14:textId="77777777" w:rsidR="00DA19A3" w:rsidRPr="00E5182D" w:rsidRDefault="00DA19A3" w:rsidP="006963E5">
            <w:pPr>
              <w:pStyle w:val="ListParagraph"/>
              <w:numPr>
                <w:ilvl w:val="0"/>
                <w:numId w:val="9"/>
              </w:numPr>
              <w:spacing w:line="240" w:lineRule="auto"/>
              <w:ind w:left="293" w:hanging="283"/>
              <w:rPr>
                <w:sz w:val="21"/>
                <w:szCs w:val="21"/>
                <w:lang w:val="en-GB"/>
              </w:rPr>
            </w:pPr>
            <w:r w:rsidRPr="00E5182D">
              <w:rPr>
                <w:sz w:val="21"/>
                <w:szCs w:val="21"/>
                <w:lang w:val="en-GB"/>
              </w:rPr>
              <w:t>How will assistance be transferred to the beneficiary or landlord? What payment mechanism will be used (e.g. cheque, bank account transfer, direct cash, pre-paid card etc.)?</w:t>
            </w:r>
          </w:p>
          <w:p w14:paraId="02397782" w14:textId="238B512D" w:rsidR="00DA19A3" w:rsidRPr="00E5182D" w:rsidRDefault="00DA19A3" w:rsidP="00DA19A3">
            <w:pPr>
              <w:rPr>
                <w:i/>
                <w:iCs/>
                <w:sz w:val="21"/>
                <w:szCs w:val="21"/>
              </w:rPr>
            </w:pPr>
            <w:r w:rsidRPr="00E5182D">
              <w:rPr>
                <w:i/>
                <w:iCs/>
                <w:sz w:val="21"/>
                <w:szCs w:val="21"/>
              </w:rPr>
              <w:t xml:space="preserve">Note: There is considerable guidance available </w:t>
            </w:r>
            <w:r w:rsidR="007834B0">
              <w:rPr>
                <w:i/>
                <w:iCs/>
                <w:sz w:val="21"/>
                <w:szCs w:val="21"/>
              </w:rPr>
              <w:t xml:space="preserve">elsewhere </w:t>
            </w:r>
            <w:r w:rsidRPr="00E5182D">
              <w:rPr>
                <w:i/>
                <w:iCs/>
                <w:sz w:val="21"/>
                <w:szCs w:val="21"/>
              </w:rPr>
              <w:t>on selection of appropriate cash transfer mechanisms</w:t>
            </w:r>
            <w:r w:rsidR="007834B0">
              <w:rPr>
                <w:i/>
                <w:iCs/>
                <w:sz w:val="21"/>
                <w:szCs w:val="21"/>
              </w:rPr>
              <w:t xml:space="preserve">, for example in the </w:t>
            </w:r>
            <w:hyperlink r:id="rId11" w:history="1">
              <w:r w:rsidR="007834B0" w:rsidRPr="007834B0">
                <w:rPr>
                  <w:rStyle w:val="Hyperlink"/>
                  <w:i/>
                  <w:iCs/>
                  <w:sz w:val="21"/>
                  <w:szCs w:val="21"/>
                </w:rPr>
                <w:t>CaLP Programme Quality Toolbox</w:t>
              </w:r>
            </w:hyperlink>
            <w:r w:rsidR="007834B0">
              <w:rPr>
                <w:i/>
                <w:iCs/>
                <w:sz w:val="21"/>
                <w:szCs w:val="21"/>
              </w:rPr>
              <w:t xml:space="preserve"> and the </w:t>
            </w:r>
            <w:hyperlink r:id="rId12" w:history="1">
              <w:r w:rsidR="007834B0" w:rsidRPr="007834B0">
                <w:rPr>
                  <w:rStyle w:val="Hyperlink"/>
                  <w:i/>
                  <w:iCs/>
                  <w:sz w:val="21"/>
                  <w:szCs w:val="21"/>
                </w:rPr>
                <w:t>Red Cross Cash in Emergency Toolkit</w:t>
              </w:r>
            </w:hyperlink>
            <w:r w:rsidRPr="00E5182D">
              <w:rPr>
                <w:i/>
                <w:iCs/>
                <w:sz w:val="21"/>
                <w:szCs w:val="21"/>
              </w:rPr>
              <w:t>.</w:t>
            </w:r>
          </w:p>
        </w:tc>
      </w:tr>
      <w:tr w:rsidR="004E45F7" w14:paraId="3C6C911F" w14:textId="77777777" w:rsidTr="006F2872">
        <w:tc>
          <w:tcPr>
            <w:tcW w:w="1859" w:type="dxa"/>
            <w:shd w:val="clear" w:color="auto" w:fill="D5DCE4" w:themeFill="text2" w:themeFillTint="33"/>
          </w:tcPr>
          <w:p w14:paraId="2F3ECBBE" w14:textId="77777777" w:rsidR="004E45F7" w:rsidRPr="00CB3874" w:rsidRDefault="00132E7C" w:rsidP="00292449">
            <w:pPr>
              <w:rPr>
                <w:b/>
                <w:bCs/>
                <w:color w:val="2F5496" w:themeColor="accent1" w:themeShade="BF"/>
                <w:sz w:val="24"/>
                <w:szCs w:val="24"/>
              </w:rPr>
            </w:pPr>
            <w:r w:rsidRPr="00CB3874">
              <w:rPr>
                <w:b/>
                <w:bCs/>
                <w:color w:val="2F5496" w:themeColor="accent1" w:themeShade="BF"/>
                <w:sz w:val="24"/>
                <w:szCs w:val="24"/>
              </w:rPr>
              <w:t>Identifying Appropriate Acco</w:t>
            </w:r>
            <w:r w:rsidR="004F33D2" w:rsidRPr="00CB3874">
              <w:rPr>
                <w:b/>
                <w:bCs/>
                <w:color w:val="2F5496" w:themeColor="accent1" w:themeShade="BF"/>
                <w:sz w:val="24"/>
                <w:szCs w:val="24"/>
              </w:rPr>
              <w:t>m</w:t>
            </w:r>
            <w:r w:rsidRPr="00CB3874">
              <w:rPr>
                <w:b/>
                <w:bCs/>
                <w:color w:val="2F5496" w:themeColor="accent1" w:themeShade="BF"/>
                <w:sz w:val="24"/>
                <w:szCs w:val="24"/>
              </w:rPr>
              <w:t>modation</w:t>
            </w:r>
          </w:p>
        </w:tc>
        <w:tc>
          <w:tcPr>
            <w:tcW w:w="7350" w:type="dxa"/>
          </w:tcPr>
          <w:p w14:paraId="171B01AE" w14:textId="77777777" w:rsidR="00756E0E" w:rsidRPr="00E5182D" w:rsidRDefault="008E71A0" w:rsidP="006963E5">
            <w:pPr>
              <w:pStyle w:val="ListParagraph"/>
              <w:numPr>
                <w:ilvl w:val="0"/>
                <w:numId w:val="9"/>
              </w:numPr>
              <w:spacing w:line="240" w:lineRule="auto"/>
              <w:ind w:left="293" w:hanging="283"/>
              <w:rPr>
                <w:sz w:val="21"/>
                <w:szCs w:val="21"/>
              </w:rPr>
            </w:pPr>
            <w:r w:rsidRPr="00E5182D">
              <w:rPr>
                <w:sz w:val="21"/>
                <w:szCs w:val="21"/>
              </w:rPr>
              <w:t>Who will be responsible for finding the rental accommodation (the beneficiary, the agency, local partner, civil society organizations etc.)?</w:t>
            </w:r>
          </w:p>
          <w:p w14:paraId="021C38E5" w14:textId="77777777" w:rsidR="00E5182D" w:rsidRPr="00E5182D" w:rsidRDefault="00E5182D" w:rsidP="00E5182D">
            <w:pPr>
              <w:pStyle w:val="ListParagraph"/>
              <w:numPr>
                <w:ilvl w:val="0"/>
                <w:numId w:val="9"/>
              </w:numPr>
              <w:spacing w:line="240" w:lineRule="auto"/>
              <w:ind w:left="304" w:hanging="283"/>
              <w:rPr>
                <w:sz w:val="21"/>
                <w:szCs w:val="21"/>
                <w:lang w:val="en-GB"/>
              </w:rPr>
            </w:pPr>
            <w:r w:rsidRPr="00E5182D">
              <w:rPr>
                <w:sz w:val="21"/>
                <w:szCs w:val="21"/>
                <w:lang w:val="en-GB"/>
              </w:rPr>
              <w:t>Consider who the most vulnerable people are and what specific support systems might they need e.g. homes with universal access</w:t>
            </w:r>
          </w:p>
          <w:p w14:paraId="0FBF6403" w14:textId="77777777" w:rsidR="004E45F7" w:rsidRPr="00E5182D" w:rsidRDefault="008E71A0" w:rsidP="006963E5">
            <w:pPr>
              <w:pStyle w:val="ListParagraph"/>
              <w:numPr>
                <w:ilvl w:val="0"/>
                <w:numId w:val="9"/>
              </w:numPr>
              <w:spacing w:line="240" w:lineRule="auto"/>
              <w:ind w:left="293" w:hanging="283"/>
              <w:rPr>
                <w:sz w:val="21"/>
                <w:szCs w:val="21"/>
              </w:rPr>
            </w:pPr>
            <w:r w:rsidRPr="00E5182D">
              <w:rPr>
                <w:sz w:val="21"/>
                <w:szCs w:val="21"/>
              </w:rPr>
              <w:t>What minimum quality standards will be required from the rental accommodation selected? This should be based on the general conditions in the context</w:t>
            </w:r>
            <w:r w:rsidR="00382FF2" w:rsidRPr="00E5182D">
              <w:rPr>
                <w:sz w:val="21"/>
                <w:szCs w:val="21"/>
              </w:rPr>
              <w:t>, Sphere guidance</w:t>
            </w:r>
            <w:r w:rsidRPr="00E5182D">
              <w:rPr>
                <w:sz w:val="21"/>
                <w:szCs w:val="21"/>
              </w:rPr>
              <w:t xml:space="preserve"> and the regulations of the authorities.</w:t>
            </w:r>
          </w:p>
        </w:tc>
      </w:tr>
      <w:tr w:rsidR="00132E7C" w14:paraId="72AE4481" w14:textId="77777777" w:rsidTr="006F2872">
        <w:tc>
          <w:tcPr>
            <w:tcW w:w="1859" w:type="dxa"/>
            <w:shd w:val="clear" w:color="auto" w:fill="D5DCE4" w:themeFill="text2" w:themeFillTint="33"/>
          </w:tcPr>
          <w:p w14:paraId="2C082E6D" w14:textId="77777777" w:rsidR="00132E7C" w:rsidRPr="00CB3874" w:rsidRDefault="00132E7C" w:rsidP="008E71A0">
            <w:pPr>
              <w:jc w:val="left"/>
              <w:rPr>
                <w:b/>
                <w:bCs/>
                <w:color w:val="2F5496" w:themeColor="accent1" w:themeShade="BF"/>
                <w:sz w:val="24"/>
                <w:szCs w:val="24"/>
              </w:rPr>
            </w:pPr>
            <w:r w:rsidRPr="00CB3874">
              <w:rPr>
                <w:b/>
                <w:bCs/>
                <w:color w:val="2F5496" w:themeColor="accent1" w:themeShade="BF"/>
                <w:sz w:val="24"/>
                <w:szCs w:val="24"/>
              </w:rPr>
              <w:t>Legal / contractual arrangements</w:t>
            </w:r>
          </w:p>
        </w:tc>
        <w:tc>
          <w:tcPr>
            <w:tcW w:w="7350" w:type="dxa"/>
          </w:tcPr>
          <w:p w14:paraId="50E9CF1B" w14:textId="77777777" w:rsidR="008E71A0" w:rsidRPr="00E5182D" w:rsidRDefault="008E71A0" w:rsidP="006963E5">
            <w:pPr>
              <w:pStyle w:val="ListParagraph"/>
              <w:numPr>
                <w:ilvl w:val="0"/>
                <w:numId w:val="9"/>
              </w:numPr>
              <w:spacing w:line="240" w:lineRule="auto"/>
              <w:ind w:left="293" w:hanging="283"/>
              <w:rPr>
                <w:sz w:val="21"/>
                <w:szCs w:val="21"/>
              </w:rPr>
            </w:pPr>
            <w:r w:rsidRPr="00E5182D">
              <w:rPr>
                <w:sz w:val="21"/>
                <w:szCs w:val="21"/>
              </w:rPr>
              <w:t>Who will be responsible for drafting an agreement and ensuring necessary protections are in place?</w:t>
            </w:r>
          </w:p>
          <w:p w14:paraId="34BB31E6"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Who will review the rental agreements with landlords to ensure that they are legally robust to protect the new tenants and donor funds? Is local legal support required for this task?</w:t>
            </w:r>
          </w:p>
          <w:p w14:paraId="0C761E66" w14:textId="77777777" w:rsidR="008E71A0" w:rsidRPr="00E5182D" w:rsidRDefault="008E71A0" w:rsidP="006963E5">
            <w:pPr>
              <w:pStyle w:val="ListParagraph"/>
              <w:numPr>
                <w:ilvl w:val="0"/>
                <w:numId w:val="9"/>
              </w:numPr>
              <w:spacing w:line="240" w:lineRule="auto"/>
              <w:ind w:left="293" w:hanging="283"/>
              <w:rPr>
                <w:sz w:val="21"/>
                <w:szCs w:val="21"/>
              </w:rPr>
            </w:pPr>
            <w:r w:rsidRPr="00E5182D">
              <w:rPr>
                <w:sz w:val="21"/>
                <w:szCs w:val="21"/>
              </w:rPr>
              <w:t>Who will be responsible for signing the contract (e.g. agency and landlord; beneficiary and landlord; tripartite agreement; agency and beneficiary etc.)?</w:t>
            </w:r>
          </w:p>
          <w:p w14:paraId="2A78DA5D" w14:textId="77777777" w:rsidR="006C56FB" w:rsidRPr="00E5182D" w:rsidRDefault="008E71A0" w:rsidP="006963E5">
            <w:pPr>
              <w:pStyle w:val="ListParagraph"/>
              <w:numPr>
                <w:ilvl w:val="0"/>
                <w:numId w:val="9"/>
              </w:numPr>
              <w:spacing w:line="240" w:lineRule="auto"/>
              <w:ind w:left="293" w:hanging="283"/>
              <w:rPr>
                <w:sz w:val="21"/>
                <w:szCs w:val="21"/>
              </w:rPr>
            </w:pPr>
            <w:r w:rsidRPr="00E5182D">
              <w:rPr>
                <w:sz w:val="21"/>
                <w:szCs w:val="21"/>
              </w:rPr>
              <w:t>Who will negotiate the rent if required? Consider that in some contexts the involvement of an NGO might lead to increased rental rates (perceptions that t</w:t>
            </w:r>
            <w:r w:rsidR="00382FF2" w:rsidRPr="00E5182D">
              <w:rPr>
                <w:sz w:val="21"/>
                <w:szCs w:val="21"/>
              </w:rPr>
              <w:t>hey can pay more), and in other contexts</w:t>
            </w:r>
            <w:r w:rsidRPr="00E5182D">
              <w:rPr>
                <w:sz w:val="21"/>
                <w:szCs w:val="21"/>
              </w:rPr>
              <w:t xml:space="preserve"> beneficiaries may have low negotiating power with landlords.</w:t>
            </w:r>
          </w:p>
          <w:p w14:paraId="795DFB2C"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 xml:space="preserve">Will short term contracts be looked upon negatively compared to people who can commit to longer agreements? Will this make finding accommodation more difficult? </w:t>
            </w:r>
          </w:p>
          <w:p w14:paraId="2579BB93" w14:textId="77777777" w:rsidR="00E5182D" w:rsidRPr="00E5182D" w:rsidRDefault="006C56FB" w:rsidP="00E5182D">
            <w:pPr>
              <w:pStyle w:val="ListParagraph"/>
              <w:numPr>
                <w:ilvl w:val="0"/>
                <w:numId w:val="9"/>
              </w:numPr>
              <w:spacing w:line="240" w:lineRule="auto"/>
              <w:ind w:left="293" w:hanging="283"/>
              <w:rPr>
                <w:sz w:val="21"/>
                <w:szCs w:val="21"/>
              </w:rPr>
            </w:pPr>
            <w:r w:rsidRPr="00E5182D">
              <w:rPr>
                <w:sz w:val="21"/>
                <w:szCs w:val="21"/>
              </w:rPr>
              <w:t>What will be the duration of the contract/agreement, and what conditions/responsibilities will be in place for all relevant parties?</w:t>
            </w:r>
          </w:p>
          <w:p w14:paraId="4A1DC228" w14:textId="77777777" w:rsidR="00E5182D" w:rsidRPr="00E5182D" w:rsidRDefault="00E5182D" w:rsidP="00E5182D">
            <w:pPr>
              <w:pStyle w:val="ListParagraph"/>
              <w:numPr>
                <w:ilvl w:val="0"/>
                <w:numId w:val="9"/>
              </w:numPr>
              <w:spacing w:line="240" w:lineRule="auto"/>
              <w:ind w:left="293" w:hanging="283"/>
              <w:rPr>
                <w:sz w:val="21"/>
                <w:szCs w:val="21"/>
              </w:rPr>
            </w:pPr>
            <w:r w:rsidRPr="00E5182D">
              <w:rPr>
                <w:sz w:val="21"/>
                <w:szCs w:val="21"/>
                <w:lang w:val="en-GB"/>
              </w:rPr>
              <w:t>How will potential conflicts between landlords and tenants be managed?</w:t>
            </w:r>
          </w:p>
        </w:tc>
      </w:tr>
      <w:tr w:rsidR="004E45F7" w14:paraId="3A18F9D1" w14:textId="77777777" w:rsidTr="006F2872">
        <w:tc>
          <w:tcPr>
            <w:tcW w:w="1859" w:type="dxa"/>
            <w:shd w:val="clear" w:color="auto" w:fill="D5DCE4" w:themeFill="text2" w:themeFillTint="33"/>
          </w:tcPr>
          <w:p w14:paraId="2287101C" w14:textId="77777777" w:rsidR="004E45F7" w:rsidRPr="00CB3874" w:rsidRDefault="004E45F7" w:rsidP="00292449">
            <w:pPr>
              <w:rPr>
                <w:b/>
                <w:bCs/>
                <w:color w:val="2F5496" w:themeColor="accent1" w:themeShade="BF"/>
                <w:sz w:val="24"/>
                <w:szCs w:val="24"/>
              </w:rPr>
            </w:pPr>
            <w:r w:rsidRPr="00CB3874">
              <w:rPr>
                <w:b/>
                <w:bCs/>
                <w:color w:val="2F5496" w:themeColor="accent1" w:themeShade="BF"/>
                <w:sz w:val="24"/>
                <w:szCs w:val="24"/>
              </w:rPr>
              <w:t xml:space="preserve">Market Support </w:t>
            </w:r>
          </w:p>
        </w:tc>
        <w:tc>
          <w:tcPr>
            <w:tcW w:w="7350" w:type="dxa"/>
          </w:tcPr>
          <w:p w14:paraId="3281D6C4" w14:textId="77777777" w:rsidR="00D8068C" w:rsidRPr="00E5182D" w:rsidRDefault="006C56FB" w:rsidP="006963E5">
            <w:pPr>
              <w:pStyle w:val="ListParagraph"/>
              <w:numPr>
                <w:ilvl w:val="0"/>
                <w:numId w:val="9"/>
              </w:numPr>
              <w:spacing w:line="240" w:lineRule="auto"/>
              <w:ind w:left="293" w:hanging="283"/>
              <w:rPr>
                <w:sz w:val="21"/>
                <w:szCs w:val="21"/>
              </w:rPr>
            </w:pPr>
            <w:r w:rsidRPr="00E5182D">
              <w:rPr>
                <w:sz w:val="21"/>
                <w:szCs w:val="21"/>
              </w:rPr>
              <w:t>Are any complementary interventions required (e.g. legal advice services for tenants; referral or information system to match tenants with available properties; assistance for landlords to improve property conditions, rehabilitate facilities or increase housing stock available that meets quality standards etc.)?</w:t>
            </w:r>
          </w:p>
        </w:tc>
      </w:tr>
      <w:tr w:rsidR="002E0B8B" w14:paraId="01416313" w14:textId="77777777" w:rsidTr="006F2872">
        <w:tc>
          <w:tcPr>
            <w:tcW w:w="1859" w:type="dxa"/>
            <w:shd w:val="clear" w:color="auto" w:fill="D5DCE4" w:themeFill="text2" w:themeFillTint="33"/>
          </w:tcPr>
          <w:p w14:paraId="6B348DE1" w14:textId="32B602DD" w:rsidR="002E0B8B" w:rsidRPr="00CB3874" w:rsidRDefault="3A2A606C" w:rsidP="00292449">
            <w:pPr>
              <w:rPr>
                <w:b/>
                <w:bCs/>
                <w:color w:val="2F5496" w:themeColor="accent1" w:themeShade="BF"/>
                <w:sz w:val="24"/>
                <w:szCs w:val="24"/>
              </w:rPr>
            </w:pPr>
            <w:r w:rsidRPr="00CB3874">
              <w:rPr>
                <w:b/>
                <w:bCs/>
                <w:color w:val="2F5496" w:themeColor="accent1" w:themeShade="BF"/>
                <w:sz w:val="24"/>
                <w:szCs w:val="24"/>
              </w:rPr>
              <w:lastRenderedPageBreak/>
              <w:t>Risks and protection</w:t>
            </w:r>
          </w:p>
        </w:tc>
        <w:tc>
          <w:tcPr>
            <w:tcW w:w="7350" w:type="dxa"/>
          </w:tcPr>
          <w:p w14:paraId="5A33F177" w14:textId="77777777" w:rsidR="006E29C3" w:rsidRPr="00E5182D" w:rsidRDefault="006C56FB" w:rsidP="006963E5">
            <w:pPr>
              <w:pStyle w:val="ListParagraph"/>
              <w:numPr>
                <w:ilvl w:val="0"/>
                <w:numId w:val="9"/>
              </w:numPr>
              <w:spacing w:line="240" w:lineRule="auto"/>
              <w:ind w:left="293" w:hanging="283"/>
              <w:rPr>
                <w:sz w:val="21"/>
                <w:szCs w:val="21"/>
              </w:rPr>
            </w:pPr>
            <w:r w:rsidRPr="00E5182D">
              <w:rPr>
                <w:sz w:val="21"/>
                <w:szCs w:val="21"/>
              </w:rPr>
              <w:t>Will additional families renting property contribute to cumulative demand and increased prices across the market?</w:t>
            </w:r>
          </w:p>
          <w:p w14:paraId="15C33E78" w14:textId="77777777" w:rsidR="002E0B8B" w:rsidRPr="00E5182D" w:rsidRDefault="006C56FB" w:rsidP="006963E5">
            <w:pPr>
              <w:pStyle w:val="ListParagraph"/>
              <w:numPr>
                <w:ilvl w:val="0"/>
                <w:numId w:val="9"/>
              </w:numPr>
              <w:spacing w:line="240" w:lineRule="auto"/>
              <w:ind w:left="293" w:hanging="283"/>
              <w:rPr>
                <w:sz w:val="21"/>
                <w:szCs w:val="21"/>
              </w:rPr>
            </w:pPr>
            <w:r w:rsidRPr="00E5182D">
              <w:rPr>
                <w:sz w:val="21"/>
                <w:szCs w:val="21"/>
              </w:rPr>
              <w:t xml:space="preserve">Is there a risk of tensions or targeting of beneficiaries (e.g. between host and displaced populations) if there are perceptions that beneficiaries are obtaining more support than vulnerable host communities? </w:t>
            </w:r>
          </w:p>
          <w:p w14:paraId="7E404C12"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Is there a risk that landlords receiving support to improve/rehabilitate living conditions to meet minimum standards might evict beneficiaries to attract higher paying tenants?</w:t>
            </w:r>
          </w:p>
          <w:p w14:paraId="03B33D83" w14:textId="77777777" w:rsidR="00E5182D" w:rsidRPr="00E5182D" w:rsidRDefault="00E5182D" w:rsidP="006963E5">
            <w:pPr>
              <w:pStyle w:val="ListParagraph"/>
              <w:numPr>
                <w:ilvl w:val="0"/>
                <w:numId w:val="9"/>
              </w:numPr>
              <w:spacing w:line="240" w:lineRule="auto"/>
              <w:ind w:left="293" w:hanging="283"/>
              <w:rPr>
                <w:sz w:val="21"/>
                <w:szCs w:val="21"/>
              </w:rPr>
            </w:pPr>
            <w:r w:rsidRPr="00E5182D">
              <w:rPr>
                <w:sz w:val="21"/>
                <w:szCs w:val="21"/>
                <w:lang w:val="en-GB"/>
              </w:rPr>
              <w:t>Will language be a barrier for the newly arrived people e.g. in daily communication, rental negotiations, legal agreements?</w:t>
            </w:r>
          </w:p>
          <w:p w14:paraId="10A3FDA6" w14:textId="77777777" w:rsidR="00E5182D" w:rsidRPr="005A44F8" w:rsidRDefault="00E5182D" w:rsidP="006963E5">
            <w:pPr>
              <w:pStyle w:val="ListParagraph"/>
              <w:numPr>
                <w:ilvl w:val="0"/>
                <w:numId w:val="9"/>
              </w:numPr>
              <w:spacing w:line="240" w:lineRule="auto"/>
              <w:ind w:left="293" w:hanging="283"/>
              <w:rPr>
                <w:sz w:val="21"/>
                <w:szCs w:val="21"/>
              </w:rPr>
            </w:pPr>
            <w:r w:rsidRPr="00E5182D">
              <w:rPr>
                <w:sz w:val="21"/>
                <w:szCs w:val="21"/>
                <w:lang w:val="en-GB"/>
              </w:rPr>
              <w:t>What checks will be put in place to ensure there is no over-crowding potentially leading to protection issues?</w:t>
            </w:r>
          </w:p>
          <w:p w14:paraId="0E4B7E85" w14:textId="76EEADBD" w:rsidR="005A44F8" w:rsidRPr="00E5182D" w:rsidRDefault="005A44F8" w:rsidP="006963E5">
            <w:pPr>
              <w:pStyle w:val="ListParagraph"/>
              <w:numPr>
                <w:ilvl w:val="0"/>
                <w:numId w:val="9"/>
              </w:numPr>
              <w:spacing w:line="240" w:lineRule="auto"/>
              <w:ind w:left="293" w:hanging="283"/>
              <w:rPr>
                <w:sz w:val="21"/>
                <w:szCs w:val="21"/>
              </w:rPr>
            </w:pPr>
            <w:r>
              <w:rPr>
                <w:sz w:val="21"/>
                <w:szCs w:val="21"/>
                <w:lang w:val="en-GB"/>
              </w:rPr>
              <w:t>Are the areas that target beneficiaries will likely choose to reside in considered safe or do they present risks for particular groups? Can these be mitigated/isare there alternative locations available?</w:t>
            </w:r>
          </w:p>
        </w:tc>
      </w:tr>
      <w:tr w:rsidR="002E0B8B" w14:paraId="344AC8C5" w14:textId="77777777" w:rsidTr="006F2872">
        <w:tc>
          <w:tcPr>
            <w:tcW w:w="1859" w:type="dxa"/>
            <w:shd w:val="clear" w:color="auto" w:fill="D5DCE4" w:themeFill="text2" w:themeFillTint="33"/>
          </w:tcPr>
          <w:p w14:paraId="44829091" w14:textId="77777777" w:rsidR="002E0B8B" w:rsidRPr="00CB3874" w:rsidRDefault="3A2A606C" w:rsidP="00292449">
            <w:pPr>
              <w:rPr>
                <w:b/>
                <w:bCs/>
                <w:color w:val="2F5496" w:themeColor="accent1" w:themeShade="BF"/>
                <w:sz w:val="24"/>
                <w:szCs w:val="24"/>
              </w:rPr>
            </w:pPr>
            <w:r w:rsidRPr="00CB3874">
              <w:rPr>
                <w:b/>
                <w:bCs/>
                <w:color w:val="2F5496" w:themeColor="accent1" w:themeShade="BF"/>
                <w:sz w:val="24"/>
                <w:szCs w:val="24"/>
              </w:rPr>
              <w:t>Exit strategy</w:t>
            </w:r>
          </w:p>
        </w:tc>
        <w:tc>
          <w:tcPr>
            <w:tcW w:w="7350" w:type="dxa"/>
          </w:tcPr>
          <w:p w14:paraId="5FF0DB26"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 xml:space="preserve">What will the exit strategy of the </w:t>
            </w:r>
            <w:r w:rsidR="004B4FDE" w:rsidRPr="00E5182D">
              <w:rPr>
                <w:sz w:val="21"/>
                <w:szCs w:val="21"/>
              </w:rPr>
              <w:t>programme</w:t>
            </w:r>
            <w:r w:rsidRPr="00E5182D">
              <w:rPr>
                <w:sz w:val="21"/>
                <w:szCs w:val="21"/>
              </w:rPr>
              <w:t xml:space="preserve"> be? </w:t>
            </w:r>
          </w:p>
          <w:p w14:paraId="36142941"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Are there referral pathways to link beneficiaries to more sustainable support</w:t>
            </w:r>
            <w:r w:rsidR="004B4FDE" w:rsidRPr="00E5182D">
              <w:rPr>
                <w:sz w:val="21"/>
                <w:szCs w:val="21"/>
              </w:rPr>
              <w:t>?</w:t>
            </w:r>
          </w:p>
          <w:p w14:paraId="3E7F8465"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Are there social welfare programmes that beneficiaries could be integrated in to?</w:t>
            </w:r>
          </w:p>
          <w:p w14:paraId="3D06F21B"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Can beneficiary livelihoods be supported to enable them to be able to cover their own housing costs and how long would this take?</w:t>
            </w:r>
          </w:p>
          <w:p w14:paraId="4E82C05D" w14:textId="77777777" w:rsidR="00382FF2" w:rsidRPr="00E5182D" w:rsidRDefault="00382FF2" w:rsidP="006963E5">
            <w:pPr>
              <w:pStyle w:val="ListParagraph"/>
              <w:numPr>
                <w:ilvl w:val="0"/>
                <w:numId w:val="9"/>
              </w:numPr>
              <w:spacing w:line="240" w:lineRule="auto"/>
              <w:ind w:left="293" w:hanging="283"/>
              <w:rPr>
                <w:sz w:val="21"/>
                <w:szCs w:val="21"/>
              </w:rPr>
            </w:pPr>
            <w:r w:rsidRPr="00E5182D">
              <w:rPr>
                <w:sz w:val="21"/>
                <w:szCs w:val="21"/>
              </w:rPr>
              <w:t>Do people intend to stay in the area or leave? When?</w:t>
            </w:r>
          </w:p>
          <w:p w14:paraId="091A7F5D"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Could assistance be gradually reduced to enable beneficiaries to plan and manage their own contributions to housing costs?</w:t>
            </w:r>
          </w:p>
          <w:p w14:paraId="5894C283"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Are there better alternatives for durable solutions?</w:t>
            </w:r>
          </w:p>
          <w:p w14:paraId="5DF7107A" w14:textId="77777777" w:rsidR="006C56FB" w:rsidRPr="00E5182D" w:rsidRDefault="006C56FB" w:rsidP="006963E5">
            <w:pPr>
              <w:pStyle w:val="ListParagraph"/>
              <w:numPr>
                <w:ilvl w:val="0"/>
                <w:numId w:val="9"/>
              </w:numPr>
              <w:spacing w:line="240" w:lineRule="auto"/>
              <w:ind w:left="293" w:hanging="283"/>
              <w:rPr>
                <w:sz w:val="21"/>
                <w:szCs w:val="21"/>
              </w:rPr>
            </w:pPr>
            <w:r w:rsidRPr="00E5182D">
              <w:rPr>
                <w:sz w:val="21"/>
                <w:szCs w:val="21"/>
              </w:rPr>
              <w:t>Can beneficiaries be supported to access financing to find more durable shelter solutions?</w:t>
            </w:r>
          </w:p>
          <w:p w14:paraId="6A3FFFF2" w14:textId="77777777" w:rsidR="002E0B8B" w:rsidRPr="00E5182D" w:rsidRDefault="006C56FB" w:rsidP="006963E5">
            <w:pPr>
              <w:pStyle w:val="ListParagraph"/>
              <w:numPr>
                <w:ilvl w:val="0"/>
                <w:numId w:val="9"/>
              </w:numPr>
              <w:spacing w:line="240" w:lineRule="auto"/>
              <w:ind w:left="293" w:hanging="283"/>
              <w:rPr>
                <w:sz w:val="21"/>
                <w:szCs w:val="21"/>
              </w:rPr>
            </w:pPr>
            <w:r w:rsidRPr="00E5182D">
              <w:rPr>
                <w:sz w:val="21"/>
                <w:szCs w:val="21"/>
              </w:rPr>
              <w:t>How will beneficiaries be informed of the duration of the programme and the exit strategy from the start?</w:t>
            </w:r>
          </w:p>
        </w:tc>
      </w:tr>
    </w:tbl>
    <w:p w14:paraId="34050FF3" w14:textId="6D450CAB" w:rsidR="00531E7C" w:rsidRPr="005414A6" w:rsidRDefault="00531E7C" w:rsidP="00531E7C">
      <w:pPr>
        <w:pStyle w:val="NoSpacing"/>
        <w:rPr>
          <w:sz w:val="21"/>
          <w:szCs w:val="21"/>
        </w:rPr>
      </w:pPr>
    </w:p>
    <w:p w14:paraId="0D03DC68" w14:textId="616624BE" w:rsidR="005414A6" w:rsidRPr="005414A6" w:rsidRDefault="005414A6" w:rsidP="00531E7C">
      <w:pPr>
        <w:pStyle w:val="NoSpacing"/>
        <w:rPr>
          <w:sz w:val="21"/>
          <w:szCs w:val="21"/>
        </w:rPr>
      </w:pPr>
      <w:r w:rsidRPr="005414A6">
        <w:rPr>
          <w:sz w:val="21"/>
          <w:szCs w:val="21"/>
        </w:rPr>
        <w:t>Finally, based on the above considerations you should outline your recommendations for the programme. The findings of the assessment and subsequent re</w:t>
      </w:r>
      <w:r>
        <w:rPr>
          <w:sz w:val="21"/>
          <w:szCs w:val="21"/>
        </w:rPr>
        <w:t>commendations should be documented in a short report to share with the S/NFI cluster and relevant partners.</w:t>
      </w:r>
    </w:p>
    <w:sectPr w:rsidR="005414A6" w:rsidRPr="005414A6" w:rsidSect="00464A84">
      <w:headerReference w:type="default" r:id="rId13"/>
      <w:footerReference w:type="default" r:id="rId14"/>
      <w:pgSz w:w="11906" w:h="16838"/>
      <w:pgMar w:top="1440"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CE5CC" w14:textId="77777777" w:rsidR="0020798D" w:rsidRDefault="0020798D" w:rsidP="00A20AD0">
      <w:r>
        <w:separator/>
      </w:r>
    </w:p>
  </w:endnote>
  <w:endnote w:type="continuationSeparator" w:id="0">
    <w:p w14:paraId="7C1674FE" w14:textId="77777777" w:rsidR="0020798D" w:rsidRDefault="0020798D" w:rsidP="00A20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280738"/>
      <w:docPartObj>
        <w:docPartGallery w:val="Page Numbers (Bottom of Page)"/>
        <w:docPartUnique/>
      </w:docPartObj>
    </w:sdtPr>
    <w:sdtEndPr>
      <w:rPr>
        <w:noProof/>
        <w:sz w:val="18"/>
        <w:szCs w:val="18"/>
      </w:rPr>
    </w:sdtEndPr>
    <w:sdtContent>
      <w:p w14:paraId="0AAED3D9" w14:textId="77777777" w:rsidR="00C918AA" w:rsidRPr="006C56FB" w:rsidRDefault="00C918AA">
        <w:pPr>
          <w:pStyle w:val="Footer"/>
          <w:jc w:val="center"/>
          <w:rPr>
            <w:sz w:val="18"/>
            <w:szCs w:val="18"/>
          </w:rPr>
        </w:pPr>
        <w:r w:rsidRPr="006C56FB">
          <w:rPr>
            <w:sz w:val="18"/>
            <w:szCs w:val="18"/>
          </w:rPr>
          <w:fldChar w:fldCharType="begin"/>
        </w:r>
        <w:r w:rsidRPr="006C56FB">
          <w:rPr>
            <w:sz w:val="18"/>
            <w:szCs w:val="18"/>
          </w:rPr>
          <w:instrText xml:space="preserve"> PAGE   \* MERGEFORMAT </w:instrText>
        </w:r>
        <w:r w:rsidRPr="006C56FB">
          <w:rPr>
            <w:sz w:val="18"/>
            <w:szCs w:val="18"/>
          </w:rPr>
          <w:fldChar w:fldCharType="separate"/>
        </w:r>
        <w:r>
          <w:rPr>
            <w:noProof/>
            <w:sz w:val="18"/>
            <w:szCs w:val="18"/>
          </w:rPr>
          <w:t>14</w:t>
        </w:r>
        <w:r w:rsidRPr="006C56FB">
          <w:rPr>
            <w:noProof/>
            <w:sz w:val="18"/>
            <w:szCs w:val="18"/>
          </w:rPr>
          <w:fldChar w:fldCharType="end"/>
        </w:r>
      </w:p>
    </w:sdtContent>
  </w:sdt>
  <w:p w14:paraId="7001ECF1" w14:textId="77777777" w:rsidR="00C918AA" w:rsidRDefault="00C918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41519" w14:textId="77777777" w:rsidR="0020798D" w:rsidRDefault="0020798D" w:rsidP="00A20AD0">
      <w:r>
        <w:separator/>
      </w:r>
    </w:p>
  </w:footnote>
  <w:footnote w:type="continuationSeparator" w:id="0">
    <w:p w14:paraId="3FB1F61C" w14:textId="77777777" w:rsidR="0020798D" w:rsidRDefault="0020798D" w:rsidP="00A20AD0">
      <w:r>
        <w:continuationSeparator/>
      </w:r>
    </w:p>
  </w:footnote>
  <w:footnote w:id="1">
    <w:p w14:paraId="7C97B49B" w14:textId="77777777" w:rsidR="00C918AA" w:rsidRPr="001469DD" w:rsidRDefault="00C918AA" w:rsidP="00171CED">
      <w:pPr>
        <w:pStyle w:val="FootnoteText"/>
      </w:pPr>
      <w:r>
        <w:rPr>
          <w:rStyle w:val="FootnoteReference"/>
        </w:rPr>
        <w:footnoteRef/>
      </w:r>
      <w:r>
        <w:t xml:space="preserve"> Taken from preparation guidance in the EMMA Toolkit </w:t>
      </w:r>
    </w:p>
  </w:footnote>
  <w:footnote w:id="2">
    <w:p w14:paraId="62F8A135" w14:textId="77777777" w:rsidR="00C918AA" w:rsidRDefault="00C918AA">
      <w:pPr>
        <w:pStyle w:val="FootnoteText"/>
      </w:pPr>
      <w:r>
        <w:rPr>
          <w:rStyle w:val="FootnoteReference"/>
        </w:rPr>
        <w:footnoteRef/>
      </w:r>
      <w:r>
        <w:t xml:space="preserve"> See </w:t>
      </w:r>
      <w:hyperlink r:id="rId1" w:history="1">
        <w:r w:rsidRPr="0078706F">
          <w:rPr>
            <w:rStyle w:val="Hyperlink"/>
          </w:rPr>
          <w:t>http://www.cashlearning.org/downloads/calp-misma-en-web.pdf</w:t>
        </w:r>
      </w:hyperlink>
      <w:r>
        <w:t xml:space="preserve"> </w:t>
      </w:r>
    </w:p>
  </w:footnote>
  <w:footnote w:id="3">
    <w:p w14:paraId="1E2560A5" w14:textId="2A4CCDF7" w:rsidR="00C918AA" w:rsidRPr="00C918AA" w:rsidRDefault="00C918AA">
      <w:pPr>
        <w:pStyle w:val="FootnoteText"/>
      </w:pPr>
      <w:r>
        <w:rPr>
          <w:rStyle w:val="FootnoteReference"/>
        </w:rPr>
        <w:footnoteRef/>
      </w:r>
      <w:r>
        <w:t xml:space="preserve"> See the </w:t>
      </w:r>
      <w:hyperlink r:id="rId2" w:history="1">
        <w:r w:rsidRPr="00C30A42">
          <w:rPr>
            <w:rStyle w:val="Hyperlink"/>
          </w:rPr>
          <w:t>EMMA Toolkit, Step 6: Mapping the Market</w:t>
        </w:r>
      </w:hyperlink>
      <w:r>
        <w:t>, for guidance on visualising a market system through market mapping.</w:t>
      </w:r>
    </w:p>
  </w:footnote>
  <w:footnote w:id="4">
    <w:p w14:paraId="774D54AE" w14:textId="6BFC3618" w:rsidR="00C918AA" w:rsidRDefault="00C918AA" w:rsidP="00B25A68">
      <w:pPr>
        <w:pStyle w:val="FootnoteText"/>
      </w:pPr>
      <w:r>
        <w:rPr>
          <w:rStyle w:val="FootnoteReference"/>
        </w:rPr>
        <w:footnoteRef/>
      </w:r>
      <w:r>
        <w:t xml:space="preserve"> Note: in order to understand the economic situation of the household and their capacity to cover rental/accommodation costs over time, it might be relevant to review available food security and livelihoods assessments or to conduct one. The Cash Working Group or Basic Assistance Sector may also have useful information on general vulnerability profiles and income/expenditure patterns of households. Information on the needs of the target group may have already been collected as part of a specific needs assessment.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563DD" w14:textId="3E55326C" w:rsidR="00C918AA" w:rsidRPr="005414A6" w:rsidRDefault="005414A6" w:rsidP="00A20AD0">
    <w:pPr>
      <w:pStyle w:val="Header"/>
      <w:jc w:val="right"/>
      <w:rPr>
        <w:i/>
        <w:iCs/>
        <w:lang w:val="en-US"/>
      </w:rPr>
    </w:pPr>
    <w:r>
      <w:rPr>
        <w:i/>
        <w:iCs/>
        <w:lang w:val="en-US"/>
      </w:rPr>
      <w:t>Example Draft Guidance for S/NFI Yemen Cluster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35389"/>
    <w:multiLevelType w:val="hybridMultilevel"/>
    <w:tmpl w:val="E6C6C52A"/>
    <w:lvl w:ilvl="0" w:tplc="04090013">
      <w:start w:val="1"/>
      <w:numFmt w:val="upperRoman"/>
      <w:lvlText w:val="%1."/>
      <w:lvlJc w:val="right"/>
      <w:pPr>
        <w:ind w:left="720" w:hanging="360"/>
      </w:pPr>
      <w:rPr>
        <w:rFonts w:hint="default"/>
        <w:b w:val="0"/>
        <w:color w:val="auto"/>
        <w:sz w:val="21"/>
        <w:szCs w:val="21"/>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FA77FD"/>
    <w:multiLevelType w:val="hybridMultilevel"/>
    <w:tmpl w:val="DDD61F40"/>
    <w:lvl w:ilvl="0" w:tplc="CDE8DAE8">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C71B7B"/>
    <w:multiLevelType w:val="hybridMultilevel"/>
    <w:tmpl w:val="C6A8A3DE"/>
    <w:lvl w:ilvl="0" w:tplc="0E6E0B9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D5447"/>
    <w:multiLevelType w:val="hybridMultilevel"/>
    <w:tmpl w:val="EE46A496"/>
    <w:lvl w:ilvl="0" w:tplc="0E6E0B9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D35E3"/>
    <w:multiLevelType w:val="hybridMultilevel"/>
    <w:tmpl w:val="D51079C2"/>
    <w:lvl w:ilvl="0" w:tplc="415491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1F151B05"/>
    <w:multiLevelType w:val="hybridMultilevel"/>
    <w:tmpl w:val="EBACA4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F85301"/>
    <w:multiLevelType w:val="hybridMultilevel"/>
    <w:tmpl w:val="C4C65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661FE2"/>
    <w:multiLevelType w:val="hybridMultilevel"/>
    <w:tmpl w:val="C0866EBC"/>
    <w:lvl w:ilvl="0" w:tplc="0E6E0B9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981A43"/>
    <w:multiLevelType w:val="hybridMultilevel"/>
    <w:tmpl w:val="843EE744"/>
    <w:lvl w:ilvl="0" w:tplc="0E6E0B9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1A14CD"/>
    <w:multiLevelType w:val="hybridMultilevel"/>
    <w:tmpl w:val="783E68D6"/>
    <w:lvl w:ilvl="0" w:tplc="0E6E0B9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863804"/>
    <w:multiLevelType w:val="hybridMultilevel"/>
    <w:tmpl w:val="0FEAE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0219F1"/>
    <w:multiLevelType w:val="hybridMultilevel"/>
    <w:tmpl w:val="EA90402E"/>
    <w:lvl w:ilvl="0" w:tplc="0E6E0B9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2F455C"/>
    <w:multiLevelType w:val="hybridMultilevel"/>
    <w:tmpl w:val="A59260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A77762"/>
    <w:multiLevelType w:val="hybridMultilevel"/>
    <w:tmpl w:val="4ADC5958"/>
    <w:lvl w:ilvl="0" w:tplc="F56E4958">
      <w:start w:val="1"/>
      <w:numFmt w:val="decimal"/>
      <w:lvlText w:val="%1."/>
      <w:lvlJc w:val="left"/>
      <w:pPr>
        <w:ind w:left="820" w:hanging="750"/>
      </w:pPr>
      <w:rPr>
        <w:rFonts w:asciiTheme="minorHAnsi" w:hAnsiTheme="minorHAnsi" w:cstheme="minorHAnsi" w:hint="default"/>
        <w:b w:val="0"/>
        <w:bCs w:val="0"/>
      </w:rPr>
    </w:lvl>
    <w:lvl w:ilvl="1" w:tplc="08090019" w:tentative="1">
      <w:start w:val="1"/>
      <w:numFmt w:val="lowerLetter"/>
      <w:lvlText w:val="%2."/>
      <w:lvlJc w:val="left"/>
      <w:pPr>
        <w:ind w:left="1150" w:hanging="360"/>
      </w:pPr>
    </w:lvl>
    <w:lvl w:ilvl="2" w:tplc="0809001B" w:tentative="1">
      <w:start w:val="1"/>
      <w:numFmt w:val="lowerRoman"/>
      <w:lvlText w:val="%3."/>
      <w:lvlJc w:val="right"/>
      <w:pPr>
        <w:ind w:left="1870" w:hanging="180"/>
      </w:pPr>
    </w:lvl>
    <w:lvl w:ilvl="3" w:tplc="0809000F" w:tentative="1">
      <w:start w:val="1"/>
      <w:numFmt w:val="decimal"/>
      <w:lvlText w:val="%4."/>
      <w:lvlJc w:val="left"/>
      <w:pPr>
        <w:ind w:left="2590" w:hanging="360"/>
      </w:pPr>
    </w:lvl>
    <w:lvl w:ilvl="4" w:tplc="08090019" w:tentative="1">
      <w:start w:val="1"/>
      <w:numFmt w:val="lowerLetter"/>
      <w:lvlText w:val="%5."/>
      <w:lvlJc w:val="left"/>
      <w:pPr>
        <w:ind w:left="3310" w:hanging="360"/>
      </w:pPr>
    </w:lvl>
    <w:lvl w:ilvl="5" w:tplc="0809001B" w:tentative="1">
      <w:start w:val="1"/>
      <w:numFmt w:val="lowerRoman"/>
      <w:lvlText w:val="%6."/>
      <w:lvlJc w:val="right"/>
      <w:pPr>
        <w:ind w:left="4030" w:hanging="180"/>
      </w:pPr>
    </w:lvl>
    <w:lvl w:ilvl="6" w:tplc="0809000F" w:tentative="1">
      <w:start w:val="1"/>
      <w:numFmt w:val="decimal"/>
      <w:lvlText w:val="%7."/>
      <w:lvlJc w:val="left"/>
      <w:pPr>
        <w:ind w:left="4750" w:hanging="360"/>
      </w:pPr>
    </w:lvl>
    <w:lvl w:ilvl="7" w:tplc="08090019" w:tentative="1">
      <w:start w:val="1"/>
      <w:numFmt w:val="lowerLetter"/>
      <w:lvlText w:val="%8."/>
      <w:lvlJc w:val="left"/>
      <w:pPr>
        <w:ind w:left="5470" w:hanging="360"/>
      </w:pPr>
    </w:lvl>
    <w:lvl w:ilvl="8" w:tplc="0809001B" w:tentative="1">
      <w:start w:val="1"/>
      <w:numFmt w:val="lowerRoman"/>
      <w:lvlText w:val="%9."/>
      <w:lvlJc w:val="right"/>
      <w:pPr>
        <w:ind w:left="6190" w:hanging="180"/>
      </w:pPr>
    </w:lvl>
  </w:abstractNum>
  <w:abstractNum w:abstractNumId="14" w15:restartNumberingAfterBreak="0">
    <w:nsid w:val="4B996887"/>
    <w:multiLevelType w:val="hybridMultilevel"/>
    <w:tmpl w:val="9094F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2D6664"/>
    <w:multiLevelType w:val="hybridMultilevel"/>
    <w:tmpl w:val="C4FA47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E3AC7"/>
    <w:multiLevelType w:val="hybridMultilevel"/>
    <w:tmpl w:val="53C62A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9675F7"/>
    <w:multiLevelType w:val="hybridMultilevel"/>
    <w:tmpl w:val="89949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EB1F3C"/>
    <w:multiLevelType w:val="hybridMultilevel"/>
    <w:tmpl w:val="4ADC5958"/>
    <w:lvl w:ilvl="0" w:tplc="F56E4958">
      <w:start w:val="1"/>
      <w:numFmt w:val="decimal"/>
      <w:lvlText w:val="%1."/>
      <w:lvlJc w:val="left"/>
      <w:pPr>
        <w:ind w:left="820" w:hanging="750"/>
      </w:pPr>
      <w:rPr>
        <w:rFonts w:asciiTheme="minorHAnsi" w:hAnsiTheme="minorHAnsi" w:cstheme="minorHAnsi" w:hint="default"/>
        <w:b w:val="0"/>
        <w:bCs w:val="0"/>
      </w:rPr>
    </w:lvl>
    <w:lvl w:ilvl="1" w:tplc="08090019" w:tentative="1">
      <w:start w:val="1"/>
      <w:numFmt w:val="lowerLetter"/>
      <w:lvlText w:val="%2."/>
      <w:lvlJc w:val="left"/>
      <w:pPr>
        <w:ind w:left="1150" w:hanging="360"/>
      </w:pPr>
    </w:lvl>
    <w:lvl w:ilvl="2" w:tplc="0809001B" w:tentative="1">
      <w:start w:val="1"/>
      <w:numFmt w:val="lowerRoman"/>
      <w:lvlText w:val="%3."/>
      <w:lvlJc w:val="right"/>
      <w:pPr>
        <w:ind w:left="1870" w:hanging="180"/>
      </w:pPr>
    </w:lvl>
    <w:lvl w:ilvl="3" w:tplc="0809000F" w:tentative="1">
      <w:start w:val="1"/>
      <w:numFmt w:val="decimal"/>
      <w:lvlText w:val="%4."/>
      <w:lvlJc w:val="left"/>
      <w:pPr>
        <w:ind w:left="2590" w:hanging="360"/>
      </w:pPr>
    </w:lvl>
    <w:lvl w:ilvl="4" w:tplc="08090019" w:tentative="1">
      <w:start w:val="1"/>
      <w:numFmt w:val="lowerLetter"/>
      <w:lvlText w:val="%5."/>
      <w:lvlJc w:val="left"/>
      <w:pPr>
        <w:ind w:left="3310" w:hanging="360"/>
      </w:pPr>
    </w:lvl>
    <w:lvl w:ilvl="5" w:tplc="0809001B" w:tentative="1">
      <w:start w:val="1"/>
      <w:numFmt w:val="lowerRoman"/>
      <w:lvlText w:val="%6."/>
      <w:lvlJc w:val="right"/>
      <w:pPr>
        <w:ind w:left="4030" w:hanging="180"/>
      </w:pPr>
    </w:lvl>
    <w:lvl w:ilvl="6" w:tplc="0809000F" w:tentative="1">
      <w:start w:val="1"/>
      <w:numFmt w:val="decimal"/>
      <w:lvlText w:val="%7."/>
      <w:lvlJc w:val="left"/>
      <w:pPr>
        <w:ind w:left="4750" w:hanging="360"/>
      </w:pPr>
    </w:lvl>
    <w:lvl w:ilvl="7" w:tplc="08090019" w:tentative="1">
      <w:start w:val="1"/>
      <w:numFmt w:val="lowerLetter"/>
      <w:lvlText w:val="%8."/>
      <w:lvlJc w:val="left"/>
      <w:pPr>
        <w:ind w:left="5470" w:hanging="360"/>
      </w:pPr>
    </w:lvl>
    <w:lvl w:ilvl="8" w:tplc="0809001B" w:tentative="1">
      <w:start w:val="1"/>
      <w:numFmt w:val="lowerRoman"/>
      <w:lvlText w:val="%9."/>
      <w:lvlJc w:val="right"/>
      <w:pPr>
        <w:ind w:left="6190" w:hanging="180"/>
      </w:pPr>
    </w:lvl>
  </w:abstractNum>
  <w:abstractNum w:abstractNumId="19" w15:restartNumberingAfterBreak="0">
    <w:nsid w:val="5BBC71E0"/>
    <w:multiLevelType w:val="hybridMultilevel"/>
    <w:tmpl w:val="BAE211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D9E2D86"/>
    <w:multiLevelType w:val="hybridMultilevel"/>
    <w:tmpl w:val="3266E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953436"/>
    <w:multiLevelType w:val="hybridMultilevel"/>
    <w:tmpl w:val="FC642972"/>
    <w:lvl w:ilvl="0" w:tplc="AB44E6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A04343"/>
    <w:multiLevelType w:val="hybridMultilevel"/>
    <w:tmpl w:val="5F4A0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777625"/>
    <w:multiLevelType w:val="hybridMultilevel"/>
    <w:tmpl w:val="E5E4F48E"/>
    <w:lvl w:ilvl="0" w:tplc="04090019">
      <w:start w:val="1"/>
      <w:numFmt w:val="lowerLetter"/>
      <w:lvlText w:val="%1."/>
      <w:lvlJc w:val="left"/>
      <w:pPr>
        <w:ind w:left="720" w:hanging="360"/>
      </w:pPr>
      <w:rPr>
        <w:rFonts w:hint="default"/>
        <w:b w:val="0"/>
        <w:color w:val="auto"/>
        <w:sz w:val="21"/>
        <w:szCs w:val="21"/>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D82A9F"/>
    <w:multiLevelType w:val="hybridMultilevel"/>
    <w:tmpl w:val="C1A684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3363352"/>
    <w:multiLevelType w:val="hybridMultilevel"/>
    <w:tmpl w:val="1336692C"/>
    <w:lvl w:ilvl="0" w:tplc="342E46FE">
      <w:start w:val="1"/>
      <w:numFmt w:val="bullet"/>
      <w:lvlText w:val="•"/>
      <w:lvlJc w:val="left"/>
      <w:pPr>
        <w:tabs>
          <w:tab w:val="num" w:pos="720"/>
        </w:tabs>
        <w:ind w:left="720" w:hanging="360"/>
      </w:pPr>
      <w:rPr>
        <w:rFonts w:ascii="Times New Roman" w:hAnsi="Times New Roman" w:hint="default"/>
      </w:rPr>
    </w:lvl>
    <w:lvl w:ilvl="1" w:tplc="13F889AE" w:tentative="1">
      <w:start w:val="1"/>
      <w:numFmt w:val="bullet"/>
      <w:lvlText w:val="•"/>
      <w:lvlJc w:val="left"/>
      <w:pPr>
        <w:tabs>
          <w:tab w:val="num" w:pos="1440"/>
        </w:tabs>
        <w:ind w:left="1440" w:hanging="360"/>
      </w:pPr>
      <w:rPr>
        <w:rFonts w:ascii="Times New Roman" w:hAnsi="Times New Roman" w:hint="default"/>
      </w:rPr>
    </w:lvl>
    <w:lvl w:ilvl="2" w:tplc="4EA44B74" w:tentative="1">
      <w:start w:val="1"/>
      <w:numFmt w:val="bullet"/>
      <w:lvlText w:val="•"/>
      <w:lvlJc w:val="left"/>
      <w:pPr>
        <w:tabs>
          <w:tab w:val="num" w:pos="2160"/>
        </w:tabs>
        <w:ind w:left="2160" w:hanging="360"/>
      </w:pPr>
      <w:rPr>
        <w:rFonts w:ascii="Times New Roman" w:hAnsi="Times New Roman" w:hint="default"/>
      </w:rPr>
    </w:lvl>
    <w:lvl w:ilvl="3" w:tplc="001C8092" w:tentative="1">
      <w:start w:val="1"/>
      <w:numFmt w:val="bullet"/>
      <w:lvlText w:val="•"/>
      <w:lvlJc w:val="left"/>
      <w:pPr>
        <w:tabs>
          <w:tab w:val="num" w:pos="2880"/>
        </w:tabs>
        <w:ind w:left="2880" w:hanging="360"/>
      </w:pPr>
      <w:rPr>
        <w:rFonts w:ascii="Times New Roman" w:hAnsi="Times New Roman" w:hint="default"/>
      </w:rPr>
    </w:lvl>
    <w:lvl w:ilvl="4" w:tplc="DB027A98" w:tentative="1">
      <w:start w:val="1"/>
      <w:numFmt w:val="bullet"/>
      <w:lvlText w:val="•"/>
      <w:lvlJc w:val="left"/>
      <w:pPr>
        <w:tabs>
          <w:tab w:val="num" w:pos="3600"/>
        </w:tabs>
        <w:ind w:left="3600" w:hanging="360"/>
      </w:pPr>
      <w:rPr>
        <w:rFonts w:ascii="Times New Roman" w:hAnsi="Times New Roman" w:hint="default"/>
      </w:rPr>
    </w:lvl>
    <w:lvl w:ilvl="5" w:tplc="8F9CBF16" w:tentative="1">
      <w:start w:val="1"/>
      <w:numFmt w:val="bullet"/>
      <w:lvlText w:val="•"/>
      <w:lvlJc w:val="left"/>
      <w:pPr>
        <w:tabs>
          <w:tab w:val="num" w:pos="4320"/>
        </w:tabs>
        <w:ind w:left="4320" w:hanging="360"/>
      </w:pPr>
      <w:rPr>
        <w:rFonts w:ascii="Times New Roman" w:hAnsi="Times New Roman" w:hint="default"/>
      </w:rPr>
    </w:lvl>
    <w:lvl w:ilvl="6" w:tplc="41001E26" w:tentative="1">
      <w:start w:val="1"/>
      <w:numFmt w:val="bullet"/>
      <w:lvlText w:val="•"/>
      <w:lvlJc w:val="left"/>
      <w:pPr>
        <w:tabs>
          <w:tab w:val="num" w:pos="5040"/>
        </w:tabs>
        <w:ind w:left="5040" w:hanging="360"/>
      </w:pPr>
      <w:rPr>
        <w:rFonts w:ascii="Times New Roman" w:hAnsi="Times New Roman" w:hint="default"/>
      </w:rPr>
    </w:lvl>
    <w:lvl w:ilvl="7" w:tplc="1FAA0518" w:tentative="1">
      <w:start w:val="1"/>
      <w:numFmt w:val="bullet"/>
      <w:lvlText w:val="•"/>
      <w:lvlJc w:val="left"/>
      <w:pPr>
        <w:tabs>
          <w:tab w:val="num" w:pos="5760"/>
        </w:tabs>
        <w:ind w:left="5760" w:hanging="360"/>
      </w:pPr>
      <w:rPr>
        <w:rFonts w:ascii="Times New Roman" w:hAnsi="Times New Roman" w:hint="default"/>
      </w:rPr>
    </w:lvl>
    <w:lvl w:ilvl="8" w:tplc="AC38621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5D23E87"/>
    <w:multiLevelType w:val="hybridMultilevel"/>
    <w:tmpl w:val="EBACA4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9F568B"/>
    <w:multiLevelType w:val="hybridMultilevel"/>
    <w:tmpl w:val="B13E26CA"/>
    <w:lvl w:ilvl="0" w:tplc="0E6E0B9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4"/>
  </w:num>
  <w:num w:numId="4">
    <w:abstractNumId w:val="1"/>
  </w:num>
  <w:num w:numId="5">
    <w:abstractNumId w:val="20"/>
  </w:num>
  <w:num w:numId="6">
    <w:abstractNumId w:val="17"/>
  </w:num>
  <w:num w:numId="7">
    <w:abstractNumId w:val="8"/>
  </w:num>
  <w:num w:numId="8">
    <w:abstractNumId w:val="11"/>
  </w:num>
  <w:num w:numId="9">
    <w:abstractNumId w:val="27"/>
  </w:num>
  <w:num w:numId="10">
    <w:abstractNumId w:val="23"/>
  </w:num>
  <w:num w:numId="11">
    <w:abstractNumId w:val="9"/>
  </w:num>
  <w:num w:numId="12">
    <w:abstractNumId w:val="2"/>
  </w:num>
  <w:num w:numId="13">
    <w:abstractNumId w:val="7"/>
  </w:num>
  <w:num w:numId="14">
    <w:abstractNumId w:val="13"/>
  </w:num>
  <w:num w:numId="15">
    <w:abstractNumId w:val="12"/>
  </w:num>
  <w:num w:numId="16">
    <w:abstractNumId w:val="4"/>
  </w:num>
  <w:num w:numId="17">
    <w:abstractNumId w:val="0"/>
  </w:num>
  <w:num w:numId="18">
    <w:abstractNumId w:val="22"/>
  </w:num>
  <w:num w:numId="19">
    <w:abstractNumId w:val="15"/>
  </w:num>
  <w:num w:numId="20">
    <w:abstractNumId w:val="25"/>
  </w:num>
  <w:num w:numId="21">
    <w:abstractNumId w:val="19"/>
  </w:num>
  <w:num w:numId="22">
    <w:abstractNumId w:val="24"/>
  </w:num>
  <w:num w:numId="23">
    <w:abstractNumId w:val="26"/>
  </w:num>
  <w:num w:numId="24">
    <w:abstractNumId w:val="5"/>
  </w:num>
  <w:num w:numId="25">
    <w:abstractNumId w:val="3"/>
  </w:num>
  <w:num w:numId="26">
    <w:abstractNumId w:val="10"/>
  </w:num>
  <w:num w:numId="27">
    <w:abstractNumId w:val="6"/>
  </w:num>
  <w:num w:numId="28">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371"/>
    <w:rsid w:val="00020295"/>
    <w:rsid w:val="00022C61"/>
    <w:rsid w:val="0003237A"/>
    <w:rsid w:val="00034A08"/>
    <w:rsid w:val="00040FC2"/>
    <w:rsid w:val="000455C1"/>
    <w:rsid w:val="00050E41"/>
    <w:rsid w:val="00051B97"/>
    <w:rsid w:val="00066B86"/>
    <w:rsid w:val="000704BC"/>
    <w:rsid w:val="00073A16"/>
    <w:rsid w:val="00073D9E"/>
    <w:rsid w:val="00091C07"/>
    <w:rsid w:val="0009300C"/>
    <w:rsid w:val="000A0F72"/>
    <w:rsid w:val="000E2DFC"/>
    <w:rsid w:val="000F74B5"/>
    <w:rsid w:val="001108ED"/>
    <w:rsid w:val="0011601E"/>
    <w:rsid w:val="00116733"/>
    <w:rsid w:val="00121012"/>
    <w:rsid w:val="001238F8"/>
    <w:rsid w:val="00127B7C"/>
    <w:rsid w:val="00132E7C"/>
    <w:rsid w:val="001353CE"/>
    <w:rsid w:val="00155DF5"/>
    <w:rsid w:val="00163643"/>
    <w:rsid w:val="0016523B"/>
    <w:rsid w:val="00171CED"/>
    <w:rsid w:val="00171FB5"/>
    <w:rsid w:val="001860FE"/>
    <w:rsid w:val="001A3FA3"/>
    <w:rsid w:val="001B7B1F"/>
    <w:rsid w:val="001E30F0"/>
    <w:rsid w:val="001F1111"/>
    <w:rsid w:val="00206371"/>
    <w:rsid w:val="0020798D"/>
    <w:rsid w:val="00233F67"/>
    <w:rsid w:val="0023466F"/>
    <w:rsid w:val="002422D7"/>
    <w:rsid w:val="00243364"/>
    <w:rsid w:val="00253B06"/>
    <w:rsid w:val="00254F26"/>
    <w:rsid w:val="0027490D"/>
    <w:rsid w:val="00283523"/>
    <w:rsid w:val="00292449"/>
    <w:rsid w:val="00297BE7"/>
    <w:rsid w:val="002A7D78"/>
    <w:rsid w:val="002B6C5F"/>
    <w:rsid w:val="002C02F7"/>
    <w:rsid w:val="002C39D8"/>
    <w:rsid w:val="002D2DD4"/>
    <w:rsid w:val="002E0B8B"/>
    <w:rsid w:val="002F3DB0"/>
    <w:rsid w:val="00307171"/>
    <w:rsid w:val="00307D42"/>
    <w:rsid w:val="003177A5"/>
    <w:rsid w:val="003231C4"/>
    <w:rsid w:val="00331D66"/>
    <w:rsid w:val="0033239D"/>
    <w:rsid w:val="00342DC2"/>
    <w:rsid w:val="00371F59"/>
    <w:rsid w:val="00381048"/>
    <w:rsid w:val="00382FF2"/>
    <w:rsid w:val="00391B97"/>
    <w:rsid w:val="00393038"/>
    <w:rsid w:val="003A38F8"/>
    <w:rsid w:val="003B2AF0"/>
    <w:rsid w:val="003C3014"/>
    <w:rsid w:val="00404D86"/>
    <w:rsid w:val="00404DCD"/>
    <w:rsid w:val="0043412C"/>
    <w:rsid w:val="00434352"/>
    <w:rsid w:val="00437772"/>
    <w:rsid w:val="00454B35"/>
    <w:rsid w:val="00456307"/>
    <w:rsid w:val="00460062"/>
    <w:rsid w:val="00464A84"/>
    <w:rsid w:val="00490561"/>
    <w:rsid w:val="00492F68"/>
    <w:rsid w:val="00493335"/>
    <w:rsid w:val="004B4FDE"/>
    <w:rsid w:val="004E193A"/>
    <w:rsid w:val="004E45F7"/>
    <w:rsid w:val="004E6D41"/>
    <w:rsid w:val="004F33D2"/>
    <w:rsid w:val="00510C49"/>
    <w:rsid w:val="00511164"/>
    <w:rsid w:val="00531E7C"/>
    <w:rsid w:val="00536131"/>
    <w:rsid w:val="00540338"/>
    <w:rsid w:val="005414A6"/>
    <w:rsid w:val="005461D7"/>
    <w:rsid w:val="00553C2F"/>
    <w:rsid w:val="005735F9"/>
    <w:rsid w:val="00581684"/>
    <w:rsid w:val="005833E2"/>
    <w:rsid w:val="00593A79"/>
    <w:rsid w:val="00597D99"/>
    <w:rsid w:val="005A1F23"/>
    <w:rsid w:val="005A44F8"/>
    <w:rsid w:val="005B4DE1"/>
    <w:rsid w:val="005B6D13"/>
    <w:rsid w:val="005C00B1"/>
    <w:rsid w:val="005C0D97"/>
    <w:rsid w:val="005C60B5"/>
    <w:rsid w:val="005D6697"/>
    <w:rsid w:val="00606DF6"/>
    <w:rsid w:val="00611ACD"/>
    <w:rsid w:val="0062660B"/>
    <w:rsid w:val="00627DE3"/>
    <w:rsid w:val="0063256E"/>
    <w:rsid w:val="00633E64"/>
    <w:rsid w:val="00635E86"/>
    <w:rsid w:val="00642C52"/>
    <w:rsid w:val="0065000F"/>
    <w:rsid w:val="006566C1"/>
    <w:rsid w:val="00667033"/>
    <w:rsid w:val="006746BF"/>
    <w:rsid w:val="00681174"/>
    <w:rsid w:val="00695134"/>
    <w:rsid w:val="006963E5"/>
    <w:rsid w:val="006C56FB"/>
    <w:rsid w:val="006D26A7"/>
    <w:rsid w:val="006E29C3"/>
    <w:rsid w:val="006F2872"/>
    <w:rsid w:val="006F63A7"/>
    <w:rsid w:val="007036C1"/>
    <w:rsid w:val="00706ED0"/>
    <w:rsid w:val="00715138"/>
    <w:rsid w:val="00756E0E"/>
    <w:rsid w:val="007717B0"/>
    <w:rsid w:val="00777541"/>
    <w:rsid w:val="007834B0"/>
    <w:rsid w:val="00786E18"/>
    <w:rsid w:val="007A7C5F"/>
    <w:rsid w:val="007B0386"/>
    <w:rsid w:val="007B0F1D"/>
    <w:rsid w:val="007C3CDD"/>
    <w:rsid w:val="007C56EA"/>
    <w:rsid w:val="007D7B58"/>
    <w:rsid w:val="007E447C"/>
    <w:rsid w:val="007F68CF"/>
    <w:rsid w:val="00820B72"/>
    <w:rsid w:val="00851BA8"/>
    <w:rsid w:val="0086350A"/>
    <w:rsid w:val="008639E5"/>
    <w:rsid w:val="008A027D"/>
    <w:rsid w:val="008A0946"/>
    <w:rsid w:val="008B38E5"/>
    <w:rsid w:val="008E71A0"/>
    <w:rsid w:val="008F12CD"/>
    <w:rsid w:val="0090666A"/>
    <w:rsid w:val="00920F94"/>
    <w:rsid w:val="00927510"/>
    <w:rsid w:val="00941414"/>
    <w:rsid w:val="00960D8C"/>
    <w:rsid w:val="00971418"/>
    <w:rsid w:val="00983573"/>
    <w:rsid w:val="00994228"/>
    <w:rsid w:val="00995A27"/>
    <w:rsid w:val="009A3178"/>
    <w:rsid w:val="009B7806"/>
    <w:rsid w:val="009C2E91"/>
    <w:rsid w:val="009C39F9"/>
    <w:rsid w:val="009C4974"/>
    <w:rsid w:val="009D075D"/>
    <w:rsid w:val="009E2E7D"/>
    <w:rsid w:val="009E3F47"/>
    <w:rsid w:val="009E5F9C"/>
    <w:rsid w:val="009F7C81"/>
    <w:rsid w:val="00A00E46"/>
    <w:rsid w:val="00A02121"/>
    <w:rsid w:val="00A20AD0"/>
    <w:rsid w:val="00A3409C"/>
    <w:rsid w:val="00A34E25"/>
    <w:rsid w:val="00A354F0"/>
    <w:rsid w:val="00A42014"/>
    <w:rsid w:val="00A427EF"/>
    <w:rsid w:val="00A80E60"/>
    <w:rsid w:val="00AB1799"/>
    <w:rsid w:val="00AB7AA9"/>
    <w:rsid w:val="00AC7658"/>
    <w:rsid w:val="00AF0110"/>
    <w:rsid w:val="00AF219A"/>
    <w:rsid w:val="00B11AFF"/>
    <w:rsid w:val="00B168E7"/>
    <w:rsid w:val="00B25A68"/>
    <w:rsid w:val="00B33E19"/>
    <w:rsid w:val="00B402CE"/>
    <w:rsid w:val="00B537F0"/>
    <w:rsid w:val="00B63796"/>
    <w:rsid w:val="00B71542"/>
    <w:rsid w:val="00B8089A"/>
    <w:rsid w:val="00B95F16"/>
    <w:rsid w:val="00BB1593"/>
    <w:rsid w:val="00BC596E"/>
    <w:rsid w:val="00BD6387"/>
    <w:rsid w:val="00BE132C"/>
    <w:rsid w:val="00BF26BF"/>
    <w:rsid w:val="00BF6B6C"/>
    <w:rsid w:val="00C02E48"/>
    <w:rsid w:val="00C02FDC"/>
    <w:rsid w:val="00C10FCE"/>
    <w:rsid w:val="00C11F09"/>
    <w:rsid w:val="00C20A89"/>
    <w:rsid w:val="00C25631"/>
    <w:rsid w:val="00C30A42"/>
    <w:rsid w:val="00C409E0"/>
    <w:rsid w:val="00C428B3"/>
    <w:rsid w:val="00C53FFA"/>
    <w:rsid w:val="00C5514F"/>
    <w:rsid w:val="00C5630F"/>
    <w:rsid w:val="00C62BA8"/>
    <w:rsid w:val="00C70D3E"/>
    <w:rsid w:val="00C765D2"/>
    <w:rsid w:val="00C853F2"/>
    <w:rsid w:val="00C918AA"/>
    <w:rsid w:val="00C944F0"/>
    <w:rsid w:val="00C96EF6"/>
    <w:rsid w:val="00CB3874"/>
    <w:rsid w:val="00CE4DC3"/>
    <w:rsid w:val="00CE548D"/>
    <w:rsid w:val="00CE6D09"/>
    <w:rsid w:val="00CF1629"/>
    <w:rsid w:val="00D019EA"/>
    <w:rsid w:val="00D064A1"/>
    <w:rsid w:val="00D20CFD"/>
    <w:rsid w:val="00D25362"/>
    <w:rsid w:val="00D3200A"/>
    <w:rsid w:val="00D33B4F"/>
    <w:rsid w:val="00D44CBD"/>
    <w:rsid w:val="00D676AF"/>
    <w:rsid w:val="00D70552"/>
    <w:rsid w:val="00D76BEC"/>
    <w:rsid w:val="00D76F16"/>
    <w:rsid w:val="00D8068C"/>
    <w:rsid w:val="00DA19A3"/>
    <w:rsid w:val="00DB0141"/>
    <w:rsid w:val="00E03FCC"/>
    <w:rsid w:val="00E16DF8"/>
    <w:rsid w:val="00E26F99"/>
    <w:rsid w:val="00E32D20"/>
    <w:rsid w:val="00E427C4"/>
    <w:rsid w:val="00E5182D"/>
    <w:rsid w:val="00E5189A"/>
    <w:rsid w:val="00E52734"/>
    <w:rsid w:val="00E7137B"/>
    <w:rsid w:val="00E77C06"/>
    <w:rsid w:val="00E82BD7"/>
    <w:rsid w:val="00E851C6"/>
    <w:rsid w:val="00E94934"/>
    <w:rsid w:val="00EA20A4"/>
    <w:rsid w:val="00EA2517"/>
    <w:rsid w:val="00EC0BB3"/>
    <w:rsid w:val="00EC7286"/>
    <w:rsid w:val="00ED5773"/>
    <w:rsid w:val="00EF6033"/>
    <w:rsid w:val="00F2422B"/>
    <w:rsid w:val="00F30252"/>
    <w:rsid w:val="00F6665C"/>
    <w:rsid w:val="00F749E8"/>
    <w:rsid w:val="00F74CF5"/>
    <w:rsid w:val="00F84285"/>
    <w:rsid w:val="00F9232B"/>
    <w:rsid w:val="00F95534"/>
    <w:rsid w:val="00FD0E83"/>
    <w:rsid w:val="00FE7F7E"/>
    <w:rsid w:val="00FF2656"/>
    <w:rsid w:val="00FF325F"/>
    <w:rsid w:val="00FF5A3F"/>
    <w:rsid w:val="02684C44"/>
    <w:rsid w:val="031326D1"/>
    <w:rsid w:val="045D176D"/>
    <w:rsid w:val="07BC62D5"/>
    <w:rsid w:val="0988E565"/>
    <w:rsid w:val="1377EE02"/>
    <w:rsid w:val="14EEE1FC"/>
    <w:rsid w:val="16A21ACD"/>
    <w:rsid w:val="17ABD818"/>
    <w:rsid w:val="1B8BE808"/>
    <w:rsid w:val="1C715E8C"/>
    <w:rsid w:val="1CAAF70A"/>
    <w:rsid w:val="2397F790"/>
    <w:rsid w:val="29400918"/>
    <w:rsid w:val="2B951928"/>
    <w:rsid w:val="2C0102E6"/>
    <w:rsid w:val="37D19189"/>
    <w:rsid w:val="388B1578"/>
    <w:rsid w:val="3A2A606C"/>
    <w:rsid w:val="3ACFBF4F"/>
    <w:rsid w:val="3AFFE3FF"/>
    <w:rsid w:val="3FC2C534"/>
    <w:rsid w:val="450F7C8A"/>
    <w:rsid w:val="45213EB9"/>
    <w:rsid w:val="49321C43"/>
    <w:rsid w:val="4EDB10CF"/>
    <w:rsid w:val="555B1512"/>
    <w:rsid w:val="561D253E"/>
    <w:rsid w:val="59917655"/>
    <w:rsid w:val="5FFB1720"/>
    <w:rsid w:val="6063B04F"/>
    <w:rsid w:val="6408F9F9"/>
    <w:rsid w:val="64AE17C9"/>
    <w:rsid w:val="6E23D067"/>
    <w:rsid w:val="714F9585"/>
    <w:rsid w:val="736C137D"/>
    <w:rsid w:val="7D4F136D"/>
    <w:rsid w:val="7E111C5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4C5F3"/>
  <w15:chartTrackingRefBased/>
  <w15:docId w15:val="{357B05F0-8F67-4696-A51C-569E20B22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8E5"/>
    <w:pPr>
      <w:spacing w:after="0" w:line="240" w:lineRule="auto"/>
      <w:jc w:val="both"/>
    </w:pPr>
    <w:rPr>
      <w:rFonts w:ascii="Calibri" w:hAnsi="Calibri" w:cs="Calibri"/>
      <w:lang w:eastAsia="en-GB"/>
    </w:rPr>
  </w:style>
  <w:style w:type="paragraph" w:styleId="Heading1">
    <w:name w:val="heading 1"/>
    <w:basedOn w:val="Normal"/>
    <w:next w:val="Normal"/>
    <w:link w:val="Heading1Char"/>
    <w:uiPriority w:val="9"/>
    <w:qFormat/>
    <w:rsid w:val="00960D8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F162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108E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561"/>
    <w:pPr>
      <w:numPr>
        <w:numId w:val="4"/>
      </w:numPr>
      <w:spacing w:line="276" w:lineRule="auto"/>
    </w:pPr>
    <w:rPr>
      <w:lang w:val="en-US"/>
    </w:rPr>
  </w:style>
  <w:style w:type="character" w:customStyle="1" w:styleId="spelle">
    <w:name w:val="spelle"/>
    <w:basedOn w:val="DefaultParagraphFont"/>
    <w:rsid w:val="00206371"/>
  </w:style>
  <w:style w:type="character" w:customStyle="1" w:styleId="Heading1Char">
    <w:name w:val="Heading 1 Char"/>
    <w:basedOn w:val="DefaultParagraphFont"/>
    <w:link w:val="Heading1"/>
    <w:uiPriority w:val="9"/>
    <w:rsid w:val="00960D8C"/>
    <w:rPr>
      <w:rFonts w:asciiTheme="majorHAnsi" w:eastAsiaTheme="majorEastAsia" w:hAnsiTheme="majorHAnsi" w:cstheme="majorBidi"/>
      <w:color w:val="2F5496" w:themeColor="accent1" w:themeShade="BF"/>
      <w:sz w:val="32"/>
      <w:szCs w:val="32"/>
      <w:lang w:eastAsia="en-GB"/>
    </w:rPr>
  </w:style>
  <w:style w:type="paragraph" w:styleId="NoSpacing">
    <w:name w:val="No Spacing"/>
    <w:uiPriority w:val="1"/>
    <w:qFormat/>
    <w:rsid w:val="006746BF"/>
    <w:pPr>
      <w:spacing w:after="0" w:line="240" w:lineRule="auto"/>
    </w:pPr>
    <w:rPr>
      <w:rFonts w:ascii="Calibri" w:hAnsi="Calibri" w:cs="Calibri"/>
      <w:lang w:eastAsia="en-GB"/>
    </w:rPr>
  </w:style>
  <w:style w:type="table" w:styleId="TableGrid">
    <w:name w:val="Table Grid"/>
    <w:basedOn w:val="TableNormal"/>
    <w:uiPriority w:val="39"/>
    <w:rsid w:val="00BF6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1"/>
    <w:unhideWhenUsed/>
    <w:qFormat/>
    <w:rsid w:val="00BF6B6C"/>
    <w:pPr>
      <w:spacing w:after="120" w:line="276" w:lineRule="auto"/>
      <w:ind w:left="346" w:hanging="317"/>
    </w:pPr>
    <w:rPr>
      <w:rFonts w:asciiTheme="minorHAnsi" w:eastAsia="MS Mincho" w:hAnsiTheme="minorHAnsi" w:cstheme="minorBidi"/>
      <w:color w:val="000000" w:themeColor="text1"/>
      <w:kern w:val="18"/>
      <w:szCs w:val="20"/>
      <w:lang w:val="en-US" w:eastAsia="ja-JP"/>
    </w:rPr>
  </w:style>
  <w:style w:type="character" w:customStyle="1" w:styleId="Checkbox">
    <w:name w:val="Checkbox"/>
    <w:basedOn w:val="DefaultParagraphFont"/>
    <w:uiPriority w:val="2"/>
    <w:qFormat/>
    <w:rsid w:val="00BF6B6C"/>
    <w:rPr>
      <w:rFonts w:ascii="MS Gothic" w:eastAsia="MS Gothic" w:hAnsi="MS Gothic" w:hint="eastAsia"/>
      <w:b/>
      <w:bCs/>
      <w:color w:val="CC0000"/>
      <w:position w:val="-2"/>
      <w:sz w:val="20"/>
    </w:rPr>
  </w:style>
  <w:style w:type="character" w:styleId="Emphasis">
    <w:name w:val="Emphasis"/>
    <w:basedOn w:val="DefaultParagraphFont"/>
    <w:uiPriority w:val="20"/>
    <w:qFormat/>
    <w:rsid w:val="00BF6B6C"/>
    <w:rPr>
      <w:i/>
      <w:iCs/>
    </w:rPr>
  </w:style>
  <w:style w:type="paragraph" w:styleId="TOCHeading">
    <w:name w:val="TOC Heading"/>
    <w:basedOn w:val="Heading1"/>
    <w:next w:val="Normal"/>
    <w:uiPriority w:val="39"/>
    <w:unhideWhenUsed/>
    <w:qFormat/>
    <w:rsid w:val="00CE548D"/>
    <w:pPr>
      <w:spacing w:line="259" w:lineRule="auto"/>
      <w:outlineLvl w:val="9"/>
    </w:pPr>
    <w:rPr>
      <w:lang w:val="en-US" w:eastAsia="en-US"/>
    </w:rPr>
  </w:style>
  <w:style w:type="paragraph" w:styleId="TOC1">
    <w:name w:val="toc 1"/>
    <w:basedOn w:val="Normal"/>
    <w:next w:val="Normal"/>
    <w:autoRedefine/>
    <w:uiPriority w:val="39"/>
    <w:unhideWhenUsed/>
    <w:rsid w:val="00CE548D"/>
    <w:pPr>
      <w:spacing w:after="100"/>
    </w:pPr>
  </w:style>
  <w:style w:type="character" w:styleId="Hyperlink">
    <w:name w:val="Hyperlink"/>
    <w:basedOn w:val="DefaultParagraphFont"/>
    <w:uiPriority w:val="99"/>
    <w:unhideWhenUsed/>
    <w:rsid w:val="00CE548D"/>
    <w:rPr>
      <w:color w:val="0563C1" w:themeColor="hyperlink"/>
      <w:u w:val="single"/>
    </w:rPr>
  </w:style>
  <w:style w:type="character" w:customStyle="1" w:styleId="Heading2Char">
    <w:name w:val="Heading 2 Char"/>
    <w:basedOn w:val="DefaultParagraphFont"/>
    <w:link w:val="Heading2"/>
    <w:uiPriority w:val="9"/>
    <w:rsid w:val="00CF1629"/>
    <w:rPr>
      <w:rFonts w:asciiTheme="majorHAnsi" w:eastAsiaTheme="majorEastAsia" w:hAnsiTheme="majorHAnsi" w:cstheme="majorBidi"/>
      <w:color w:val="2F5496" w:themeColor="accent1" w:themeShade="BF"/>
      <w:sz w:val="26"/>
      <w:szCs w:val="26"/>
      <w:lang w:eastAsia="en-GB"/>
    </w:rPr>
  </w:style>
  <w:style w:type="paragraph" w:styleId="TOC2">
    <w:name w:val="toc 2"/>
    <w:basedOn w:val="Normal"/>
    <w:next w:val="Normal"/>
    <w:autoRedefine/>
    <w:uiPriority w:val="39"/>
    <w:unhideWhenUsed/>
    <w:rsid w:val="00283523"/>
    <w:pPr>
      <w:tabs>
        <w:tab w:val="right" w:leader="dot" w:pos="9016"/>
      </w:tabs>
      <w:spacing w:after="100"/>
      <w:ind w:left="220"/>
    </w:pPr>
  </w:style>
  <w:style w:type="paragraph" w:styleId="Header">
    <w:name w:val="header"/>
    <w:basedOn w:val="Normal"/>
    <w:link w:val="HeaderChar"/>
    <w:uiPriority w:val="99"/>
    <w:unhideWhenUsed/>
    <w:rsid w:val="00A20AD0"/>
    <w:pPr>
      <w:tabs>
        <w:tab w:val="center" w:pos="4513"/>
        <w:tab w:val="right" w:pos="9026"/>
      </w:tabs>
    </w:pPr>
  </w:style>
  <w:style w:type="character" w:customStyle="1" w:styleId="HeaderChar">
    <w:name w:val="Header Char"/>
    <w:basedOn w:val="DefaultParagraphFont"/>
    <w:link w:val="Header"/>
    <w:uiPriority w:val="99"/>
    <w:rsid w:val="00A20AD0"/>
    <w:rPr>
      <w:rFonts w:ascii="Calibri" w:hAnsi="Calibri" w:cs="Calibri"/>
      <w:lang w:eastAsia="en-GB"/>
    </w:rPr>
  </w:style>
  <w:style w:type="paragraph" w:styleId="Footer">
    <w:name w:val="footer"/>
    <w:basedOn w:val="Normal"/>
    <w:link w:val="FooterChar"/>
    <w:uiPriority w:val="99"/>
    <w:unhideWhenUsed/>
    <w:rsid w:val="00A20AD0"/>
    <w:pPr>
      <w:tabs>
        <w:tab w:val="center" w:pos="4513"/>
        <w:tab w:val="right" w:pos="9026"/>
      </w:tabs>
    </w:pPr>
  </w:style>
  <w:style w:type="character" w:customStyle="1" w:styleId="FooterChar">
    <w:name w:val="Footer Char"/>
    <w:basedOn w:val="DefaultParagraphFont"/>
    <w:link w:val="Footer"/>
    <w:uiPriority w:val="99"/>
    <w:rsid w:val="00A20AD0"/>
    <w:rPr>
      <w:rFonts w:ascii="Calibri" w:hAnsi="Calibri" w:cs="Calibri"/>
      <w:lang w:eastAsia="en-GB"/>
    </w:rPr>
  </w:style>
  <w:style w:type="character" w:styleId="CommentReference">
    <w:name w:val="annotation reference"/>
    <w:basedOn w:val="DefaultParagraphFont"/>
    <w:uiPriority w:val="99"/>
    <w:semiHidden/>
    <w:unhideWhenUsed/>
    <w:rsid w:val="00E7137B"/>
    <w:rPr>
      <w:sz w:val="16"/>
      <w:szCs w:val="16"/>
    </w:rPr>
  </w:style>
  <w:style w:type="paragraph" w:styleId="CommentText">
    <w:name w:val="annotation text"/>
    <w:basedOn w:val="Normal"/>
    <w:link w:val="CommentTextChar"/>
    <w:uiPriority w:val="99"/>
    <w:semiHidden/>
    <w:unhideWhenUsed/>
    <w:rsid w:val="00E7137B"/>
    <w:rPr>
      <w:sz w:val="20"/>
      <w:szCs w:val="20"/>
    </w:rPr>
  </w:style>
  <w:style w:type="character" w:customStyle="1" w:styleId="CommentTextChar">
    <w:name w:val="Comment Text Char"/>
    <w:basedOn w:val="DefaultParagraphFont"/>
    <w:link w:val="CommentText"/>
    <w:uiPriority w:val="99"/>
    <w:semiHidden/>
    <w:rsid w:val="00E7137B"/>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E7137B"/>
    <w:rPr>
      <w:b/>
      <w:bCs/>
    </w:rPr>
  </w:style>
  <w:style w:type="character" w:customStyle="1" w:styleId="CommentSubjectChar">
    <w:name w:val="Comment Subject Char"/>
    <w:basedOn w:val="CommentTextChar"/>
    <w:link w:val="CommentSubject"/>
    <w:uiPriority w:val="99"/>
    <w:semiHidden/>
    <w:rsid w:val="00E7137B"/>
    <w:rPr>
      <w:rFonts w:ascii="Calibri" w:hAnsi="Calibri" w:cs="Calibri"/>
      <w:b/>
      <w:bCs/>
      <w:sz w:val="20"/>
      <w:szCs w:val="20"/>
      <w:lang w:eastAsia="en-GB"/>
    </w:rPr>
  </w:style>
  <w:style w:type="paragraph" w:styleId="BalloonText">
    <w:name w:val="Balloon Text"/>
    <w:basedOn w:val="Normal"/>
    <w:link w:val="BalloonTextChar"/>
    <w:uiPriority w:val="99"/>
    <w:semiHidden/>
    <w:unhideWhenUsed/>
    <w:rsid w:val="00E713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37B"/>
    <w:rPr>
      <w:rFonts w:ascii="Segoe UI" w:hAnsi="Segoe UI" w:cs="Segoe UI"/>
      <w:sz w:val="18"/>
      <w:szCs w:val="18"/>
      <w:lang w:eastAsia="en-GB"/>
    </w:rPr>
  </w:style>
  <w:style w:type="paragraph" w:styleId="Title">
    <w:name w:val="Title"/>
    <w:basedOn w:val="Normal"/>
    <w:next w:val="Normal"/>
    <w:link w:val="TitleChar"/>
    <w:uiPriority w:val="10"/>
    <w:qFormat/>
    <w:rsid w:val="008B38E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8E5"/>
    <w:rPr>
      <w:rFonts w:asciiTheme="majorHAnsi" w:eastAsiaTheme="majorEastAsia" w:hAnsiTheme="majorHAnsi" w:cstheme="majorBidi"/>
      <w:spacing w:val="-10"/>
      <w:kern w:val="28"/>
      <w:sz w:val="56"/>
      <w:szCs w:val="56"/>
      <w:lang w:eastAsia="en-GB"/>
    </w:rPr>
  </w:style>
  <w:style w:type="paragraph" w:styleId="Subtitle">
    <w:name w:val="Subtitle"/>
    <w:basedOn w:val="Normal"/>
    <w:next w:val="Normal"/>
    <w:link w:val="SubtitleChar"/>
    <w:uiPriority w:val="11"/>
    <w:qFormat/>
    <w:rsid w:val="008B38E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8B38E5"/>
    <w:rPr>
      <w:rFonts w:eastAsiaTheme="minorEastAsia"/>
      <w:color w:val="5A5A5A" w:themeColor="text1" w:themeTint="A5"/>
      <w:spacing w:val="15"/>
      <w:lang w:eastAsia="en-GB"/>
    </w:rPr>
  </w:style>
  <w:style w:type="character" w:styleId="SubtleEmphasis">
    <w:name w:val="Subtle Emphasis"/>
    <w:basedOn w:val="DefaultParagraphFont"/>
    <w:uiPriority w:val="19"/>
    <w:qFormat/>
    <w:rsid w:val="008B38E5"/>
    <w:rPr>
      <w:i/>
      <w:iCs/>
      <w:color w:val="404040" w:themeColor="text1" w:themeTint="BF"/>
    </w:rPr>
  </w:style>
  <w:style w:type="paragraph" w:styleId="FootnoteText">
    <w:name w:val="footnote text"/>
    <w:basedOn w:val="Normal"/>
    <w:link w:val="FootnoteTextChar"/>
    <w:uiPriority w:val="99"/>
    <w:semiHidden/>
    <w:unhideWhenUsed/>
    <w:rsid w:val="00FF5A3F"/>
    <w:rPr>
      <w:sz w:val="20"/>
      <w:szCs w:val="20"/>
    </w:rPr>
  </w:style>
  <w:style w:type="character" w:customStyle="1" w:styleId="FootnoteTextChar">
    <w:name w:val="Footnote Text Char"/>
    <w:basedOn w:val="DefaultParagraphFont"/>
    <w:link w:val="FootnoteText"/>
    <w:uiPriority w:val="99"/>
    <w:semiHidden/>
    <w:rsid w:val="00FF5A3F"/>
    <w:rPr>
      <w:rFonts w:ascii="Calibri" w:hAnsi="Calibri" w:cs="Calibri"/>
      <w:sz w:val="20"/>
      <w:szCs w:val="20"/>
      <w:lang w:eastAsia="en-GB"/>
    </w:rPr>
  </w:style>
  <w:style w:type="character" w:styleId="FootnoteReference">
    <w:name w:val="footnote reference"/>
    <w:basedOn w:val="DefaultParagraphFont"/>
    <w:uiPriority w:val="99"/>
    <w:semiHidden/>
    <w:unhideWhenUsed/>
    <w:rsid w:val="00FF5A3F"/>
    <w:rPr>
      <w:vertAlign w:val="superscript"/>
    </w:rPr>
  </w:style>
  <w:style w:type="character" w:customStyle="1" w:styleId="UnresolvedMention1">
    <w:name w:val="Unresolved Mention1"/>
    <w:basedOn w:val="DefaultParagraphFont"/>
    <w:uiPriority w:val="99"/>
    <w:semiHidden/>
    <w:unhideWhenUsed/>
    <w:rsid w:val="00695134"/>
    <w:rPr>
      <w:color w:val="808080"/>
      <w:shd w:val="clear" w:color="auto" w:fill="E6E6E6"/>
    </w:rPr>
  </w:style>
  <w:style w:type="character" w:customStyle="1" w:styleId="Heading3Char">
    <w:name w:val="Heading 3 Char"/>
    <w:basedOn w:val="DefaultParagraphFont"/>
    <w:link w:val="Heading3"/>
    <w:uiPriority w:val="9"/>
    <w:rsid w:val="001108ED"/>
    <w:rPr>
      <w:rFonts w:asciiTheme="majorHAnsi" w:eastAsiaTheme="majorEastAsia" w:hAnsiTheme="majorHAnsi" w:cstheme="majorBidi"/>
      <w:color w:val="1F3763" w:themeColor="accent1" w:themeShade="7F"/>
      <w:sz w:val="24"/>
      <w:szCs w:val="24"/>
      <w:lang w:eastAsia="en-GB"/>
    </w:rPr>
  </w:style>
  <w:style w:type="paragraph" w:styleId="TOC3">
    <w:name w:val="toc 3"/>
    <w:basedOn w:val="Normal"/>
    <w:next w:val="Normal"/>
    <w:autoRedefine/>
    <w:uiPriority w:val="39"/>
    <w:unhideWhenUsed/>
    <w:rsid w:val="00171FB5"/>
    <w:pPr>
      <w:spacing w:after="100"/>
      <w:ind w:left="440"/>
    </w:pPr>
  </w:style>
  <w:style w:type="character" w:styleId="FollowedHyperlink">
    <w:name w:val="FollowedHyperlink"/>
    <w:basedOn w:val="DefaultParagraphFont"/>
    <w:uiPriority w:val="99"/>
    <w:semiHidden/>
    <w:unhideWhenUsed/>
    <w:rsid w:val="00B25A68"/>
    <w:rPr>
      <w:color w:val="954F72" w:themeColor="followedHyperlink"/>
      <w:u w:val="single"/>
    </w:rPr>
  </w:style>
  <w:style w:type="paragraph" w:styleId="Revision">
    <w:name w:val="Revision"/>
    <w:hidden/>
    <w:uiPriority w:val="99"/>
    <w:semiHidden/>
    <w:rsid w:val="00611ACD"/>
    <w:pPr>
      <w:spacing w:after="0" w:line="240" w:lineRule="auto"/>
    </w:pPr>
    <w:rPr>
      <w:rFonts w:ascii="Calibri" w:hAnsi="Calibri" w:cs="Calibri"/>
      <w:lang w:eastAsia="en-GB"/>
    </w:rPr>
  </w:style>
  <w:style w:type="table" w:styleId="ListTable3-Accent5">
    <w:name w:val="List Table 3 Accent 5"/>
    <w:basedOn w:val="TableNormal"/>
    <w:uiPriority w:val="48"/>
    <w:rsid w:val="00253B06"/>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1Light-Accent1">
    <w:name w:val="Grid Table 1 Light Accent 1"/>
    <w:basedOn w:val="TableNormal"/>
    <w:uiPriority w:val="46"/>
    <w:rsid w:val="00253B0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2F3DB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641255">
      <w:bodyDiv w:val="1"/>
      <w:marLeft w:val="0"/>
      <w:marRight w:val="0"/>
      <w:marTop w:val="0"/>
      <w:marBottom w:val="0"/>
      <w:divBdr>
        <w:top w:val="none" w:sz="0" w:space="0" w:color="auto"/>
        <w:left w:val="none" w:sz="0" w:space="0" w:color="auto"/>
        <w:bottom w:val="none" w:sz="0" w:space="0" w:color="auto"/>
        <w:right w:val="none" w:sz="0" w:space="0" w:color="auto"/>
      </w:divBdr>
    </w:div>
    <w:div w:id="973024274">
      <w:bodyDiv w:val="1"/>
      <w:marLeft w:val="0"/>
      <w:marRight w:val="0"/>
      <w:marTop w:val="0"/>
      <w:marBottom w:val="0"/>
      <w:divBdr>
        <w:top w:val="none" w:sz="0" w:space="0" w:color="auto"/>
        <w:left w:val="none" w:sz="0" w:space="0" w:color="auto"/>
        <w:bottom w:val="none" w:sz="0" w:space="0" w:color="auto"/>
        <w:right w:val="none" w:sz="0" w:space="0" w:color="auto"/>
      </w:divBdr>
    </w:div>
    <w:div w:id="1045250347">
      <w:bodyDiv w:val="1"/>
      <w:marLeft w:val="0"/>
      <w:marRight w:val="0"/>
      <w:marTop w:val="0"/>
      <w:marBottom w:val="0"/>
      <w:divBdr>
        <w:top w:val="none" w:sz="0" w:space="0" w:color="auto"/>
        <w:left w:val="none" w:sz="0" w:space="0" w:color="auto"/>
        <w:bottom w:val="none" w:sz="0" w:space="0" w:color="auto"/>
        <w:right w:val="none" w:sz="0" w:space="0" w:color="auto"/>
      </w:divBdr>
      <w:divsChild>
        <w:div w:id="1370302835">
          <w:marLeft w:val="547"/>
          <w:marRight w:val="0"/>
          <w:marTop w:val="0"/>
          <w:marBottom w:val="0"/>
          <w:divBdr>
            <w:top w:val="none" w:sz="0" w:space="0" w:color="auto"/>
            <w:left w:val="none" w:sz="0" w:space="0" w:color="auto"/>
            <w:bottom w:val="none" w:sz="0" w:space="0" w:color="auto"/>
            <w:right w:val="none" w:sz="0" w:space="0" w:color="auto"/>
          </w:divBdr>
        </w:div>
        <w:div w:id="1116022604">
          <w:marLeft w:val="547"/>
          <w:marRight w:val="0"/>
          <w:marTop w:val="0"/>
          <w:marBottom w:val="0"/>
          <w:divBdr>
            <w:top w:val="none" w:sz="0" w:space="0" w:color="auto"/>
            <w:left w:val="none" w:sz="0" w:space="0" w:color="auto"/>
            <w:bottom w:val="none" w:sz="0" w:space="0" w:color="auto"/>
            <w:right w:val="none" w:sz="0" w:space="0" w:color="auto"/>
          </w:divBdr>
        </w:div>
        <w:div w:id="88410292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cmcash.org/toolk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qtoolbox.cashlearning.org/Selection-of-delivery-mechan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mma-toolkit.org/toolkit" TargetMode="External"/><Relationship Id="rId1" Type="http://schemas.openxmlformats.org/officeDocument/2006/relationships/hyperlink" Target="http://www.cashlearning.org/downloads/calp-misma-en-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8B33511C958A40AC3DC252E52CD370" ma:contentTypeVersion="10" ma:contentTypeDescription="Create a new document." ma:contentTypeScope="" ma:versionID="35a05b7d7d70bec75848b14c1f2211ab">
  <xsd:schema xmlns:xsd="http://www.w3.org/2001/XMLSchema" xmlns:xs="http://www.w3.org/2001/XMLSchema" xmlns:p="http://schemas.microsoft.com/office/2006/metadata/properties" xmlns:ns2="2c601d7a-082a-4bac-b44d-6edd9dda8af4" xmlns:ns3="ec076e8c-e974-4d40-986d-6cb65abad873" targetNamespace="http://schemas.microsoft.com/office/2006/metadata/properties" ma:root="true" ma:fieldsID="12ed025ca7f124a4ff2b573009a53cb1" ns2:_="" ns3:_="">
    <xsd:import namespace="2c601d7a-082a-4bac-b44d-6edd9dda8af4"/>
    <xsd:import namespace="ec076e8c-e974-4d40-986d-6cb65abad87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01d7a-082a-4bac-b44d-6edd9dda8af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c076e8c-e974-4d40-986d-6cb65abad87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F7C1D-6754-47D8-95ED-952722448F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01d7a-082a-4bac-b44d-6edd9dda8af4"/>
    <ds:schemaRef ds:uri="ec076e8c-e974-4d40-986d-6cb65abad8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399A89-C18B-46E7-97AE-504F36CF3BA0}">
  <ds:schemaRefs>
    <ds:schemaRef ds:uri="http://schemas.microsoft.com/sharepoint/v3/contenttype/forms"/>
  </ds:schemaRefs>
</ds:datastoreItem>
</file>

<file path=customXml/itemProps3.xml><?xml version="1.0" encoding="utf-8"?>
<ds:datastoreItem xmlns:ds="http://schemas.openxmlformats.org/officeDocument/2006/customXml" ds:itemID="{031F292E-1EE2-45E8-87DC-E7B0B70DAF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589D11-B18A-46AA-A775-565258B32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3584</TotalTime>
  <Pages>8</Pages>
  <Words>3742</Words>
  <Characters>21332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Hirano, Seki</dc:creator>
  <cp:keywords/>
  <dc:description/>
  <cp:lastModifiedBy>Weatherall, Jennifer</cp:lastModifiedBy>
  <cp:revision>6</cp:revision>
  <dcterms:created xsi:type="dcterms:W3CDTF">2018-09-06T09:30:00Z</dcterms:created>
  <dcterms:modified xsi:type="dcterms:W3CDTF">2018-09-12T07:47:00Z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0x010100488B33511C958A40AC3DC252E52CD370</vt:lpwstr>
  </property>
</Properties>
</file>